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2DBF7" w14:textId="77777777" w:rsidR="007656FC" w:rsidRPr="00794865" w:rsidRDefault="007656FC" w:rsidP="00D2211B">
      <w:pPr>
        <w:spacing w:after="0" w:line="240" w:lineRule="auto"/>
        <w:jc w:val="center"/>
        <w:rPr>
          <w:rFonts w:ascii="Times New Roman" w:hAnsi="Times New Roman" w:cs="Times New Roman"/>
          <w:b/>
          <w:sz w:val="28"/>
          <w:szCs w:val="28"/>
        </w:rPr>
      </w:pPr>
      <w:r w:rsidRPr="00794865">
        <w:rPr>
          <w:rFonts w:ascii="Times New Roman" w:hAnsi="Times New Roman" w:cs="Times New Roman"/>
          <w:b/>
          <w:sz w:val="28"/>
          <w:szCs w:val="28"/>
        </w:rPr>
        <w:t xml:space="preserve">PENATALAKSANAAN FISIOTERAPI DENGAN METODE </w:t>
      </w:r>
      <w:r w:rsidRPr="003314D0">
        <w:rPr>
          <w:rFonts w:ascii="Times New Roman" w:hAnsi="Times New Roman" w:cs="Times New Roman"/>
          <w:b/>
          <w:i/>
          <w:sz w:val="28"/>
          <w:szCs w:val="28"/>
        </w:rPr>
        <w:t>CORE STABILITY</w:t>
      </w:r>
      <w:r w:rsidRPr="00794865">
        <w:rPr>
          <w:rFonts w:ascii="Times New Roman" w:hAnsi="Times New Roman" w:cs="Times New Roman"/>
          <w:b/>
          <w:sz w:val="28"/>
          <w:szCs w:val="28"/>
        </w:rPr>
        <w:t xml:space="preserve"> DAN </w:t>
      </w:r>
      <w:r w:rsidRPr="003314D0">
        <w:rPr>
          <w:rFonts w:ascii="Times New Roman" w:hAnsi="Times New Roman" w:cs="Times New Roman"/>
          <w:b/>
          <w:i/>
          <w:sz w:val="28"/>
          <w:szCs w:val="28"/>
        </w:rPr>
        <w:t>TANDEM WALKING</w:t>
      </w:r>
      <w:r w:rsidRPr="00794865">
        <w:rPr>
          <w:rFonts w:ascii="Times New Roman" w:hAnsi="Times New Roman" w:cs="Times New Roman"/>
          <w:b/>
          <w:sz w:val="28"/>
          <w:szCs w:val="28"/>
        </w:rPr>
        <w:t xml:space="preserve"> </w:t>
      </w:r>
      <w:r w:rsidRPr="00CF4B14">
        <w:rPr>
          <w:rFonts w:ascii="Times New Roman" w:hAnsi="Times New Roman" w:cs="Times New Roman"/>
          <w:b/>
          <w:i/>
          <w:sz w:val="28"/>
          <w:szCs w:val="28"/>
        </w:rPr>
        <w:t>EXERCISE</w:t>
      </w:r>
      <w:r w:rsidRPr="00794865">
        <w:rPr>
          <w:rFonts w:ascii="Times New Roman" w:hAnsi="Times New Roman" w:cs="Times New Roman"/>
          <w:b/>
          <w:sz w:val="28"/>
          <w:szCs w:val="28"/>
        </w:rPr>
        <w:t xml:space="preserve"> UNTUK MENINGKATKAN KESEIMBANGAN PADA LANSIA</w:t>
      </w:r>
    </w:p>
    <w:p w14:paraId="33CB9ADA" w14:textId="77777777" w:rsidR="007656FC" w:rsidRPr="00794865" w:rsidRDefault="007656FC" w:rsidP="00D2211B">
      <w:pPr>
        <w:spacing w:after="0" w:line="240" w:lineRule="auto"/>
        <w:jc w:val="center"/>
        <w:rPr>
          <w:rFonts w:ascii="Times New Roman" w:hAnsi="Times New Roman" w:cs="Times New Roman"/>
          <w:b/>
          <w:sz w:val="28"/>
          <w:szCs w:val="28"/>
        </w:rPr>
      </w:pPr>
    </w:p>
    <w:p w14:paraId="3DB716C6" w14:textId="21C4AC9A" w:rsidR="00F577F7" w:rsidRPr="00794865" w:rsidRDefault="00F577F7" w:rsidP="00D2211B">
      <w:pPr>
        <w:spacing w:after="0" w:line="240" w:lineRule="auto"/>
        <w:jc w:val="center"/>
        <w:rPr>
          <w:rFonts w:ascii="Times New Roman" w:hAnsi="Times New Roman" w:cs="Times New Roman"/>
          <w:sz w:val="20"/>
          <w:szCs w:val="20"/>
          <w:lang w:val="en-US"/>
        </w:rPr>
      </w:pPr>
      <w:r w:rsidRPr="00794865">
        <w:rPr>
          <w:rFonts w:ascii="Times New Roman" w:hAnsi="Times New Roman" w:cs="Times New Roman"/>
          <w:b/>
          <w:sz w:val="24"/>
          <w:szCs w:val="24"/>
        </w:rPr>
        <w:t xml:space="preserve"> </w:t>
      </w:r>
      <w:r w:rsidR="007656FC" w:rsidRPr="00794865">
        <w:rPr>
          <w:rFonts w:ascii="Times New Roman" w:hAnsi="Times New Roman" w:cs="Times New Roman"/>
          <w:sz w:val="20"/>
          <w:szCs w:val="20"/>
        </w:rPr>
        <w:t>Anggun Dwigahayu</w:t>
      </w:r>
      <w:r w:rsidRPr="00794865">
        <w:rPr>
          <w:rFonts w:ascii="Times New Roman" w:hAnsi="Times New Roman" w:cs="Times New Roman"/>
          <w:sz w:val="20"/>
          <w:szCs w:val="20"/>
          <w:vertAlign w:val="superscript"/>
        </w:rPr>
        <w:t>1</w:t>
      </w:r>
      <w:r w:rsidRPr="00794865">
        <w:rPr>
          <w:rFonts w:ascii="Times New Roman" w:hAnsi="Times New Roman" w:cs="Times New Roman"/>
          <w:sz w:val="20"/>
          <w:szCs w:val="20"/>
        </w:rPr>
        <w:t xml:space="preserve">, </w:t>
      </w:r>
      <w:r w:rsidR="00542B4B" w:rsidRPr="00794865">
        <w:rPr>
          <w:rFonts w:ascii="Times New Roman" w:hAnsi="Times New Roman" w:cs="Times New Roman"/>
          <w:sz w:val="20"/>
          <w:szCs w:val="20"/>
        </w:rPr>
        <w:t>Wanti Hasmar</w:t>
      </w:r>
      <w:r w:rsidRPr="00794865">
        <w:rPr>
          <w:rFonts w:ascii="Times New Roman" w:hAnsi="Times New Roman" w:cs="Times New Roman"/>
          <w:sz w:val="20"/>
          <w:szCs w:val="20"/>
          <w:vertAlign w:val="superscript"/>
        </w:rPr>
        <w:t>2</w:t>
      </w:r>
      <w:r w:rsidRPr="00794865">
        <w:rPr>
          <w:rFonts w:ascii="Times New Roman" w:hAnsi="Times New Roman" w:cs="Times New Roman"/>
          <w:sz w:val="20"/>
          <w:szCs w:val="20"/>
        </w:rPr>
        <w:t xml:space="preserve"> </w:t>
      </w:r>
      <w:r w:rsidR="00542B4B" w:rsidRPr="00794865">
        <w:rPr>
          <w:rFonts w:ascii="Times New Roman" w:hAnsi="Times New Roman" w:cs="Times New Roman"/>
          <w:sz w:val="20"/>
          <w:szCs w:val="20"/>
        </w:rPr>
        <w:t>dan Adi Saputra Junadi</w:t>
      </w:r>
      <w:r w:rsidR="00542B4B" w:rsidRPr="00794865">
        <w:rPr>
          <w:rFonts w:ascii="Times New Roman" w:hAnsi="Times New Roman" w:cs="Times New Roman"/>
          <w:sz w:val="20"/>
          <w:szCs w:val="20"/>
          <w:vertAlign w:val="superscript"/>
        </w:rPr>
        <w:t>3</w:t>
      </w:r>
    </w:p>
    <w:p w14:paraId="33F1874B" w14:textId="335E547F" w:rsidR="00F577F7" w:rsidRPr="00794865" w:rsidRDefault="00F577F7" w:rsidP="00D2211B">
      <w:pPr>
        <w:spacing w:after="0" w:line="240" w:lineRule="auto"/>
        <w:jc w:val="center"/>
        <w:rPr>
          <w:rFonts w:ascii="Times New Roman" w:hAnsi="Times New Roman" w:cs="Times New Roman"/>
          <w:iCs/>
          <w:color w:val="000000" w:themeColor="text1"/>
          <w:sz w:val="20"/>
          <w:szCs w:val="20"/>
          <w:lang w:val="en-US"/>
        </w:rPr>
      </w:pPr>
      <w:r w:rsidRPr="00794865">
        <w:rPr>
          <w:rFonts w:ascii="Times New Roman" w:hAnsi="Times New Roman" w:cs="Times New Roman"/>
          <w:iCs/>
          <w:color w:val="000000" w:themeColor="text1"/>
          <w:sz w:val="20"/>
          <w:szCs w:val="20"/>
          <w:vertAlign w:val="superscript"/>
          <w:lang w:val="id-ID"/>
        </w:rPr>
        <w:t>1</w:t>
      </w:r>
      <w:r w:rsidR="002E7496">
        <w:rPr>
          <w:rFonts w:ascii="Times New Roman" w:hAnsi="Times New Roman" w:cs="Times New Roman"/>
          <w:iCs/>
          <w:color w:val="000000" w:themeColor="text1"/>
          <w:sz w:val="20"/>
          <w:szCs w:val="20"/>
          <w:vertAlign w:val="superscript"/>
          <w:lang w:val="en-US"/>
        </w:rPr>
        <w:t>23</w:t>
      </w:r>
      <w:r w:rsidR="00542B4B" w:rsidRPr="00794865">
        <w:rPr>
          <w:rFonts w:ascii="Times New Roman" w:hAnsi="Times New Roman" w:cs="Times New Roman"/>
          <w:iCs/>
          <w:color w:val="000000" w:themeColor="text1"/>
          <w:sz w:val="20"/>
          <w:szCs w:val="20"/>
          <w:lang w:val="id-ID"/>
        </w:rPr>
        <w:t>Program Studi DIII Fisioterapi, STIKes Baiturrahim</w:t>
      </w:r>
      <w:r w:rsidR="00542B4B" w:rsidRPr="00794865">
        <w:rPr>
          <w:rFonts w:ascii="Times New Roman" w:hAnsi="Times New Roman" w:cs="Times New Roman"/>
          <w:iCs/>
          <w:color w:val="000000" w:themeColor="text1"/>
          <w:sz w:val="20"/>
          <w:szCs w:val="20"/>
          <w:lang w:val="en-US"/>
        </w:rPr>
        <w:t>.</w:t>
      </w:r>
    </w:p>
    <w:p w14:paraId="6A9F1E12" w14:textId="1454B806" w:rsidR="00482D52" w:rsidRPr="00794865" w:rsidRDefault="00482D52" w:rsidP="00D2211B">
      <w:pPr>
        <w:spacing w:after="0" w:line="240" w:lineRule="auto"/>
        <w:jc w:val="center"/>
        <w:rPr>
          <w:rFonts w:ascii="Times New Roman" w:hAnsi="Times New Roman" w:cs="Times New Roman"/>
          <w:iCs/>
          <w:color w:val="000000" w:themeColor="text1"/>
          <w:sz w:val="20"/>
          <w:szCs w:val="20"/>
          <w:lang w:val="en-US"/>
        </w:rPr>
      </w:pPr>
      <w:r w:rsidRPr="00794865">
        <w:rPr>
          <w:rFonts w:ascii="Times New Roman" w:hAnsi="Times New Roman" w:cs="Times New Roman"/>
          <w:iCs/>
          <w:color w:val="000000" w:themeColor="text1"/>
          <w:sz w:val="20"/>
          <w:szCs w:val="20"/>
          <w:lang w:val="en-US"/>
        </w:rPr>
        <w:t>Jl. Prof M. Yamin, SH No. 30 Lebak Bandung-Jambi, 36135, Jambi, Indonesia.</w:t>
      </w:r>
    </w:p>
    <w:p w14:paraId="54A5E469" w14:textId="52EFDEEA" w:rsidR="00F577F7" w:rsidRPr="00794865" w:rsidRDefault="00F577F7" w:rsidP="00D2211B">
      <w:pPr>
        <w:spacing w:after="0" w:line="240" w:lineRule="auto"/>
        <w:jc w:val="center"/>
        <w:rPr>
          <w:rFonts w:ascii="Times New Roman" w:eastAsia="Palatino Linotype" w:hAnsi="Times New Roman" w:cs="Times New Roman"/>
          <w:iCs/>
          <w:color w:val="000000" w:themeColor="text1"/>
          <w:sz w:val="20"/>
          <w:szCs w:val="20"/>
          <w:u w:val="single"/>
          <w:lang w:val="en-US"/>
        </w:rPr>
      </w:pPr>
      <w:bookmarkStart w:id="0" w:name="_heading=h.gjdgxs" w:colFirst="0" w:colLast="0"/>
      <w:bookmarkEnd w:id="0"/>
      <w:r w:rsidRPr="00794865">
        <w:rPr>
          <w:rFonts w:ascii="Times New Roman" w:eastAsia="Palatino Linotype" w:hAnsi="Times New Roman" w:cs="Times New Roman"/>
          <w:color w:val="000000" w:themeColor="text1"/>
          <w:sz w:val="20"/>
          <w:szCs w:val="20"/>
        </w:rPr>
        <w:t>*</w:t>
      </w:r>
      <w:r w:rsidR="00482D52" w:rsidRPr="00794865">
        <w:rPr>
          <w:rFonts w:ascii="Times New Roman" w:eastAsia="Palatino Linotype" w:hAnsi="Times New Roman" w:cs="Times New Roman"/>
          <w:color w:val="000000" w:themeColor="text1"/>
          <w:sz w:val="20"/>
          <w:szCs w:val="20"/>
          <w:lang w:val="id-ID"/>
        </w:rPr>
        <w:t>Email Korespondensi: dwigahayuanggun01@gmail.co</w:t>
      </w:r>
      <w:r w:rsidR="00482D52" w:rsidRPr="00794865">
        <w:rPr>
          <w:rFonts w:ascii="Times New Roman" w:eastAsia="Palatino Linotype" w:hAnsi="Times New Roman" w:cs="Times New Roman"/>
          <w:color w:val="000000" w:themeColor="text1"/>
          <w:sz w:val="20"/>
          <w:szCs w:val="20"/>
          <w:lang w:val="en-US"/>
        </w:rPr>
        <w:t>m</w:t>
      </w:r>
    </w:p>
    <w:p w14:paraId="7B386FF9" w14:textId="112473C2" w:rsidR="00F577F7" w:rsidRPr="00794865" w:rsidRDefault="00482D52" w:rsidP="00D2211B">
      <w:pPr>
        <w:pStyle w:val="PageNumber1"/>
        <w:tabs>
          <w:tab w:val="left" w:pos="5547"/>
        </w:tabs>
        <w:jc w:val="left"/>
        <w:rPr>
          <w:rFonts w:ascii="Times New Roman" w:hAnsi="Times New Roman"/>
          <w:i/>
          <w:szCs w:val="24"/>
        </w:rPr>
      </w:pPr>
      <w:r w:rsidRPr="00794865">
        <w:rPr>
          <w:rFonts w:ascii="Times New Roman" w:hAnsi="Times New Roman"/>
          <w:i/>
          <w:szCs w:val="24"/>
        </w:rPr>
        <w:tab/>
      </w:r>
    </w:p>
    <w:tbl>
      <w:tblPr>
        <w:tblW w:w="5000" w:type="pct"/>
        <w:tblLook w:val="04A0" w:firstRow="1" w:lastRow="0" w:firstColumn="1" w:lastColumn="0" w:noHBand="0" w:noVBand="1"/>
      </w:tblPr>
      <w:tblGrid>
        <w:gridCol w:w="3074"/>
        <w:gridCol w:w="3075"/>
        <w:gridCol w:w="2854"/>
      </w:tblGrid>
      <w:tr w:rsidR="00F577F7" w:rsidRPr="00794865" w14:paraId="38575ABC" w14:textId="77777777" w:rsidTr="00645CCF">
        <w:tc>
          <w:tcPr>
            <w:tcW w:w="1707" w:type="pct"/>
          </w:tcPr>
          <w:p w14:paraId="3F2CAFDF" w14:textId="77777777" w:rsidR="00F577F7" w:rsidRPr="00794865" w:rsidRDefault="00F577F7" w:rsidP="00D2211B">
            <w:pPr>
              <w:pStyle w:val="NoSpacing"/>
              <w:ind w:left="142" w:hanging="142"/>
              <w:jc w:val="center"/>
              <w:rPr>
                <w:rFonts w:ascii="Times New Roman" w:hAnsi="Times New Roman" w:cs="Times New Roman"/>
                <w:i/>
                <w:szCs w:val="24"/>
                <w:lang w:val="en-US" w:eastAsia="id-ID"/>
              </w:rPr>
            </w:pPr>
            <w:r w:rsidRPr="00794865">
              <w:rPr>
                <w:rFonts w:ascii="Times New Roman" w:hAnsi="Times New Roman" w:cs="Times New Roman"/>
                <w:i/>
                <w:szCs w:val="24"/>
                <w:lang w:val="en-US" w:eastAsia="id-ID"/>
              </w:rPr>
              <w:t>Submitted : diisi oleh editor</w:t>
            </w:r>
          </w:p>
        </w:tc>
        <w:tc>
          <w:tcPr>
            <w:tcW w:w="1708" w:type="pct"/>
          </w:tcPr>
          <w:p w14:paraId="3063E723" w14:textId="77777777" w:rsidR="00F577F7" w:rsidRPr="00794865" w:rsidRDefault="00F577F7" w:rsidP="00D2211B">
            <w:pPr>
              <w:pStyle w:val="NoSpacing"/>
              <w:ind w:left="142"/>
              <w:jc w:val="center"/>
              <w:rPr>
                <w:rFonts w:ascii="Times New Roman" w:hAnsi="Times New Roman" w:cs="Times New Roman"/>
                <w:i/>
                <w:szCs w:val="24"/>
                <w:lang w:val="en-US" w:eastAsia="id-ID"/>
              </w:rPr>
            </w:pPr>
            <w:r w:rsidRPr="00794865">
              <w:rPr>
                <w:rFonts w:ascii="Times New Roman" w:hAnsi="Times New Roman" w:cs="Times New Roman"/>
                <w:i/>
                <w:szCs w:val="24"/>
                <w:lang w:val="en-US" w:eastAsia="id-ID"/>
              </w:rPr>
              <w:t>Accepted: diisi oleh editor</w:t>
            </w:r>
          </w:p>
        </w:tc>
        <w:tc>
          <w:tcPr>
            <w:tcW w:w="1585" w:type="pct"/>
          </w:tcPr>
          <w:p w14:paraId="03A6FD7D" w14:textId="77777777" w:rsidR="00F577F7" w:rsidRPr="00794865" w:rsidRDefault="00F577F7" w:rsidP="00D2211B">
            <w:pPr>
              <w:pStyle w:val="NoSpacing"/>
              <w:rPr>
                <w:rFonts w:ascii="Times New Roman" w:hAnsi="Times New Roman" w:cs="Times New Roman"/>
                <w:i/>
                <w:szCs w:val="24"/>
                <w:lang w:val="en-US" w:eastAsia="id-ID"/>
              </w:rPr>
            </w:pPr>
            <w:r w:rsidRPr="00794865">
              <w:rPr>
                <w:rFonts w:ascii="Times New Roman" w:hAnsi="Times New Roman" w:cs="Times New Roman"/>
                <w:i/>
                <w:szCs w:val="24"/>
                <w:lang w:val="en-US" w:eastAsia="id-ID"/>
              </w:rPr>
              <w:t>Published: diisi oleh editor</w:t>
            </w:r>
          </w:p>
        </w:tc>
      </w:tr>
    </w:tbl>
    <w:p w14:paraId="0A40AC3A" w14:textId="77777777" w:rsidR="00F577F7" w:rsidRPr="00794865" w:rsidRDefault="00F577F7" w:rsidP="00D2211B">
      <w:pPr>
        <w:pStyle w:val="PageNumber1"/>
        <w:rPr>
          <w:rFonts w:ascii="Times New Roman" w:hAnsi="Times New Roman"/>
          <w:i/>
          <w:szCs w:val="24"/>
        </w:rPr>
      </w:pPr>
    </w:p>
    <w:p w14:paraId="6E1BDCF2" w14:textId="23404D76" w:rsidR="00F577F7" w:rsidRPr="00794865" w:rsidRDefault="00F577F7" w:rsidP="00D2211B">
      <w:pPr>
        <w:spacing w:after="0" w:line="240" w:lineRule="auto"/>
        <w:jc w:val="center"/>
        <w:rPr>
          <w:rFonts w:ascii="Times New Roman" w:hAnsi="Times New Roman" w:cs="Times New Roman"/>
          <w:b/>
          <w:i/>
          <w:lang w:val="id-ID"/>
        </w:rPr>
      </w:pPr>
      <w:r w:rsidRPr="00794865">
        <w:rPr>
          <w:rFonts w:ascii="Times New Roman" w:hAnsi="Times New Roman" w:cs="Times New Roman"/>
          <w:b/>
          <w:i/>
        </w:rPr>
        <w:t xml:space="preserve">Abstract </w:t>
      </w:r>
    </w:p>
    <w:p w14:paraId="1B324789" w14:textId="707690B4" w:rsidR="00D25012" w:rsidRPr="00794865" w:rsidRDefault="00D25012" w:rsidP="00D2211B">
      <w:pPr>
        <w:spacing w:line="240" w:lineRule="auto"/>
        <w:jc w:val="both"/>
        <w:rPr>
          <w:rFonts w:ascii="Times New Roman" w:hAnsi="Times New Roman" w:cs="Times New Roman"/>
          <w:i/>
        </w:rPr>
      </w:pPr>
      <w:r w:rsidRPr="00794865">
        <w:rPr>
          <w:rFonts w:ascii="Times New Roman" w:hAnsi="Times New Roman" w:cs="Times New Roman"/>
          <w:i/>
        </w:rPr>
        <w:t xml:space="preserve">Elderly is someone who has entered the age of 60 years, the elderly experience various changes both physically, mentally, and socially. Changes that are physical, stamina, and appearance. One of the physical changes experienced by the elderly is balance disorders. Balance disorders that occur in the elderly are caused by changes in the neurological or central nervous system, the sensory system, especially the visual system, proprioception, and changes in the vestibular and musculoskeletal systems. </w:t>
      </w:r>
      <w:r w:rsidR="000A2159">
        <w:rPr>
          <w:rFonts w:ascii="Times New Roman" w:hAnsi="Times New Roman" w:cs="Times New Roman"/>
          <w:i/>
        </w:rPr>
        <w:t>T</w:t>
      </w:r>
      <w:r w:rsidRPr="00794865">
        <w:rPr>
          <w:rFonts w:ascii="Times New Roman" w:hAnsi="Times New Roman" w:cs="Times New Roman"/>
          <w:i/>
        </w:rPr>
        <w:t>o find out the management of physiotherapy in conditions of balance disorders with the core stability and tandem walking  exercise can impr</w:t>
      </w:r>
      <w:r w:rsidR="000A2159">
        <w:rPr>
          <w:rFonts w:ascii="Times New Roman" w:hAnsi="Times New Roman" w:cs="Times New Roman"/>
          <w:i/>
        </w:rPr>
        <w:t xml:space="preserve">ove balance and in the elderly. </w:t>
      </w:r>
      <w:r w:rsidRPr="00794865">
        <w:rPr>
          <w:rFonts w:ascii="Times New Roman" w:hAnsi="Times New Roman" w:cs="Times New Roman"/>
          <w:i/>
        </w:rPr>
        <w:t xml:space="preserve">After six therapeutic actions with core stability exercise using bridging exercise techniques for four times a week with six repetitions and tandem exercise walking three times a week with 3-6 meters, the results showed an increase in balance and an increase in the ability of functional activities. Core stability and walking tandem exercise can improve balance and improve the ability of functional activities in the elderly.  </w:t>
      </w:r>
    </w:p>
    <w:p w14:paraId="4940B458" w14:textId="77777777" w:rsidR="00F577F7" w:rsidRPr="00794865" w:rsidRDefault="00F577F7" w:rsidP="00D2211B">
      <w:pPr>
        <w:autoSpaceDE w:val="0"/>
        <w:spacing w:after="0" w:line="240" w:lineRule="auto"/>
        <w:ind w:left="1134" w:right="14" w:hanging="1134"/>
        <w:rPr>
          <w:rFonts w:ascii="Times New Roman" w:hAnsi="Times New Roman" w:cs="Times New Roman"/>
          <w:b/>
          <w:i/>
          <w:lang w:val="id-ID"/>
        </w:rPr>
      </w:pPr>
    </w:p>
    <w:p w14:paraId="52536737" w14:textId="6F1A4BED" w:rsidR="00F577F7" w:rsidRPr="00794865" w:rsidRDefault="00F577F7" w:rsidP="00D2211B">
      <w:pPr>
        <w:autoSpaceDE w:val="0"/>
        <w:spacing w:after="0" w:line="240" w:lineRule="auto"/>
        <w:ind w:left="1134" w:right="14" w:hanging="1134"/>
        <w:rPr>
          <w:rFonts w:ascii="Times New Roman" w:hAnsi="Times New Roman" w:cs="Times New Roman"/>
          <w:bCs/>
          <w:i/>
          <w:iCs/>
          <w:lang w:val="id-ID"/>
        </w:rPr>
      </w:pPr>
      <w:r w:rsidRPr="00794865">
        <w:rPr>
          <w:rFonts w:ascii="Times New Roman" w:hAnsi="Times New Roman" w:cs="Times New Roman"/>
          <w:b/>
          <w:i/>
        </w:rPr>
        <w:t xml:space="preserve">Keywords:  </w:t>
      </w:r>
      <w:r w:rsidR="00873677" w:rsidRPr="00794865">
        <w:rPr>
          <w:rFonts w:ascii="Times New Roman" w:hAnsi="Times New Roman" w:cs="Times New Roman"/>
          <w:bCs/>
          <w:iCs/>
        </w:rPr>
        <w:t xml:space="preserve">Balance Disorders, </w:t>
      </w:r>
      <w:r w:rsidR="00873677" w:rsidRPr="003314D0">
        <w:rPr>
          <w:rFonts w:ascii="Times New Roman" w:hAnsi="Times New Roman" w:cs="Times New Roman"/>
          <w:bCs/>
          <w:i/>
          <w:iCs/>
        </w:rPr>
        <w:t>Core Stability</w:t>
      </w:r>
      <w:r w:rsidR="00873677" w:rsidRPr="00794865">
        <w:rPr>
          <w:rFonts w:ascii="Times New Roman" w:hAnsi="Times New Roman" w:cs="Times New Roman"/>
          <w:bCs/>
          <w:iCs/>
        </w:rPr>
        <w:t xml:space="preserve">, Elderly, and </w:t>
      </w:r>
      <w:r w:rsidR="00873677" w:rsidRPr="003314D0">
        <w:rPr>
          <w:rFonts w:ascii="Times New Roman" w:hAnsi="Times New Roman" w:cs="Times New Roman"/>
          <w:bCs/>
          <w:i/>
          <w:iCs/>
        </w:rPr>
        <w:t>Tandem Walking</w:t>
      </w:r>
      <w:r w:rsidR="00873677" w:rsidRPr="00794865">
        <w:rPr>
          <w:rFonts w:ascii="Times New Roman" w:hAnsi="Times New Roman" w:cs="Times New Roman"/>
          <w:bCs/>
          <w:iCs/>
        </w:rPr>
        <w:t xml:space="preserve">  Exercise</w:t>
      </w:r>
    </w:p>
    <w:p w14:paraId="64AB7B40" w14:textId="77777777" w:rsidR="00F577F7" w:rsidRPr="00794865" w:rsidRDefault="00F577F7" w:rsidP="00D2211B">
      <w:pPr>
        <w:autoSpaceDE w:val="0"/>
        <w:spacing w:after="0" w:line="240" w:lineRule="auto"/>
        <w:ind w:left="1134" w:right="14" w:hanging="1134"/>
        <w:rPr>
          <w:rFonts w:ascii="Times New Roman" w:hAnsi="Times New Roman" w:cs="Times New Roman"/>
          <w:iCs/>
          <w:lang w:val="id-ID"/>
        </w:rPr>
      </w:pPr>
    </w:p>
    <w:p w14:paraId="21A43106" w14:textId="74E85D37" w:rsidR="00F577F7" w:rsidRPr="00794865" w:rsidRDefault="00F577F7" w:rsidP="00D2211B">
      <w:pPr>
        <w:spacing w:after="0" w:line="240" w:lineRule="auto"/>
        <w:jc w:val="center"/>
        <w:rPr>
          <w:rFonts w:ascii="Times New Roman" w:hAnsi="Times New Roman" w:cs="Times New Roman"/>
          <w:b/>
          <w:iCs/>
          <w:lang w:val="id-ID"/>
        </w:rPr>
      </w:pPr>
      <w:r w:rsidRPr="00794865">
        <w:rPr>
          <w:rFonts w:ascii="Times New Roman" w:hAnsi="Times New Roman" w:cs="Times New Roman"/>
          <w:b/>
          <w:iCs/>
        </w:rPr>
        <w:t>Abstrak</w:t>
      </w:r>
      <w:r w:rsidRPr="00794865">
        <w:rPr>
          <w:rFonts w:ascii="Times New Roman" w:hAnsi="Times New Roman" w:cs="Times New Roman"/>
          <w:b/>
          <w:iCs/>
          <w:lang w:val="id-ID"/>
        </w:rPr>
        <w:t xml:space="preserve"> </w:t>
      </w:r>
    </w:p>
    <w:p w14:paraId="2A8FE69C" w14:textId="44C0507D" w:rsidR="00873677" w:rsidRPr="00794865" w:rsidRDefault="00873677" w:rsidP="00D2211B">
      <w:pPr>
        <w:spacing w:line="240" w:lineRule="auto"/>
        <w:jc w:val="both"/>
        <w:rPr>
          <w:rFonts w:ascii="Times New Roman" w:hAnsi="Times New Roman" w:cs="Times New Roman"/>
          <w:iCs/>
        </w:rPr>
      </w:pPr>
      <w:r w:rsidRPr="00794865">
        <w:rPr>
          <w:rFonts w:ascii="Times New Roman" w:hAnsi="Times New Roman" w:cs="Times New Roman"/>
          <w:iCs/>
        </w:rPr>
        <w:t>Lansia adalah seseorang yang telah memasuki usia 60 tahun, lanjut usia mengalami berbagai perubahan baik fisik, mental maupun sosial. Perubahan yang bersifat fisik, stamina dan penampilan. salah satu perubahan fisik yang dialami lanjut usia adalah gangguan keseimbangan. Gangguan keseimbangan yang terjadi pada lanjut usia disebabkan oleh adanya perubahan perubahan sistem neurologis atau saraf pusat, sistem sensoris terutama sistem visual, proprioseptif dan perubahan pada sistem vestibular dan</w:t>
      </w:r>
      <w:r w:rsidR="007C3156">
        <w:rPr>
          <w:rFonts w:ascii="Times New Roman" w:hAnsi="Times New Roman" w:cs="Times New Roman"/>
          <w:iCs/>
        </w:rPr>
        <w:t xml:space="preserve"> muskuloskeletal. U</w:t>
      </w:r>
      <w:r w:rsidRPr="00794865">
        <w:rPr>
          <w:rFonts w:ascii="Times New Roman" w:hAnsi="Times New Roman" w:cs="Times New Roman"/>
          <w:iCs/>
        </w:rPr>
        <w:t xml:space="preserve">ntuk mengetahui penatalaksanaan fisioterapi pada kondisi gangguan keseimbangan dengan </w:t>
      </w:r>
      <w:r w:rsidRPr="003314D0">
        <w:rPr>
          <w:rFonts w:ascii="Times New Roman" w:hAnsi="Times New Roman" w:cs="Times New Roman"/>
          <w:i/>
          <w:iCs/>
        </w:rPr>
        <w:t>core stability</w:t>
      </w:r>
      <w:r w:rsidRPr="00794865">
        <w:rPr>
          <w:rFonts w:ascii="Times New Roman" w:hAnsi="Times New Roman" w:cs="Times New Roman"/>
          <w:iCs/>
        </w:rPr>
        <w:t xml:space="preserve"> dan </w:t>
      </w:r>
      <w:r w:rsidRPr="003314D0">
        <w:rPr>
          <w:rFonts w:ascii="Times New Roman" w:hAnsi="Times New Roman" w:cs="Times New Roman"/>
          <w:i/>
          <w:iCs/>
        </w:rPr>
        <w:t>tandem walking</w:t>
      </w:r>
      <w:r w:rsidRPr="00794865">
        <w:rPr>
          <w:rFonts w:ascii="Times New Roman" w:hAnsi="Times New Roman" w:cs="Times New Roman"/>
          <w:iCs/>
        </w:rPr>
        <w:t xml:space="preserve">  </w:t>
      </w:r>
      <w:r w:rsidRPr="00CF4B14">
        <w:rPr>
          <w:rFonts w:ascii="Times New Roman" w:hAnsi="Times New Roman" w:cs="Times New Roman"/>
          <w:i/>
          <w:iCs/>
        </w:rPr>
        <w:t>exercise</w:t>
      </w:r>
      <w:r w:rsidRPr="00794865">
        <w:rPr>
          <w:rFonts w:ascii="Times New Roman" w:hAnsi="Times New Roman" w:cs="Times New Roman"/>
          <w:iCs/>
        </w:rPr>
        <w:t xml:space="preserve"> dapat meningkatkan keseimbangan dan fungsional pada lanjut usia.</w:t>
      </w:r>
      <w:r w:rsidR="007C3156">
        <w:rPr>
          <w:rFonts w:ascii="Times New Roman" w:hAnsi="Times New Roman" w:cs="Times New Roman"/>
          <w:iCs/>
        </w:rPr>
        <w:t xml:space="preserve"> S</w:t>
      </w:r>
      <w:r w:rsidRPr="00794865">
        <w:rPr>
          <w:rFonts w:ascii="Times New Roman" w:hAnsi="Times New Roman" w:cs="Times New Roman"/>
          <w:iCs/>
        </w:rPr>
        <w:t xml:space="preserve">etelah dilakukan tindakan terapi sebanyak enam kali dengan tindakan </w:t>
      </w:r>
      <w:r w:rsidRPr="003314D0">
        <w:rPr>
          <w:rFonts w:ascii="Times New Roman" w:hAnsi="Times New Roman" w:cs="Times New Roman"/>
          <w:i/>
          <w:iCs/>
        </w:rPr>
        <w:t>core stability</w:t>
      </w:r>
      <w:r w:rsidRPr="00794865">
        <w:rPr>
          <w:rFonts w:ascii="Times New Roman" w:hAnsi="Times New Roman" w:cs="Times New Roman"/>
          <w:iCs/>
        </w:rPr>
        <w:t xml:space="preserve"> </w:t>
      </w:r>
      <w:r w:rsidRPr="00CF4B14">
        <w:rPr>
          <w:rFonts w:ascii="Times New Roman" w:hAnsi="Times New Roman" w:cs="Times New Roman"/>
          <w:i/>
          <w:iCs/>
        </w:rPr>
        <w:t>exercise</w:t>
      </w:r>
      <w:r w:rsidRPr="00794865">
        <w:rPr>
          <w:rFonts w:ascii="Times New Roman" w:hAnsi="Times New Roman" w:cs="Times New Roman"/>
          <w:iCs/>
        </w:rPr>
        <w:t xml:space="preserve"> menggunakan teknik bridging </w:t>
      </w:r>
      <w:r w:rsidRPr="00CF4B14">
        <w:rPr>
          <w:rFonts w:ascii="Times New Roman" w:hAnsi="Times New Roman" w:cs="Times New Roman"/>
          <w:i/>
          <w:iCs/>
        </w:rPr>
        <w:t>exercise</w:t>
      </w:r>
      <w:r w:rsidRPr="00794865">
        <w:rPr>
          <w:rFonts w:ascii="Times New Roman" w:hAnsi="Times New Roman" w:cs="Times New Roman"/>
          <w:iCs/>
        </w:rPr>
        <w:t xml:space="preserve"> selama empat kali seminggu dengan enam kali repetisi dan </w:t>
      </w:r>
      <w:r w:rsidRPr="003314D0">
        <w:rPr>
          <w:rFonts w:ascii="Times New Roman" w:hAnsi="Times New Roman" w:cs="Times New Roman"/>
          <w:i/>
          <w:iCs/>
        </w:rPr>
        <w:t>tandem walking</w:t>
      </w:r>
      <w:r w:rsidRPr="00794865">
        <w:rPr>
          <w:rFonts w:ascii="Times New Roman" w:hAnsi="Times New Roman" w:cs="Times New Roman"/>
          <w:iCs/>
        </w:rPr>
        <w:t xml:space="preserve">  </w:t>
      </w:r>
      <w:r w:rsidRPr="00CF4B14">
        <w:rPr>
          <w:rFonts w:ascii="Times New Roman" w:hAnsi="Times New Roman" w:cs="Times New Roman"/>
          <w:i/>
          <w:iCs/>
        </w:rPr>
        <w:t>exercise</w:t>
      </w:r>
      <w:r w:rsidRPr="00794865">
        <w:rPr>
          <w:rFonts w:ascii="Times New Roman" w:hAnsi="Times New Roman" w:cs="Times New Roman"/>
          <w:iCs/>
        </w:rPr>
        <w:t xml:space="preserve"> selama tiga kali seminggu dengan jarak 3-6 meter didapatkan hasil adanya peningkatan keseimbangan dan peningkatan  kemampuan aktivitas fungsional. </w:t>
      </w:r>
      <w:r w:rsidR="007C3156" w:rsidRPr="003314D0">
        <w:rPr>
          <w:rFonts w:ascii="Times New Roman" w:hAnsi="Times New Roman" w:cs="Times New Roman"/>
          <w:i/>
          <w:iCs/>
        </w:rPr>
        <w:t xml:space="preserve">Core </w:t>
      </w:r>
      <w:r w:rsidRPr="003314D0">
        <w:rPr>
          <w:rFonts w:ascii="Times New Roman" w:hAnsi="Times New Roman" w:cs="Times New Roman"/>
          <w:i/>
          <w:iCs/>
        </w:rPr>
        <w:t>stability</w:t>
      </w:r>
      <w:r w:rsidRPr="00794865">
        <w:rPr>
          <w:rFonts w:ascii="Times New Roman" w:hAnsi="Times New Roman" w:cs="Times New Roman"/>
          <w:iCs/>
        </w:rPr>
        <w:t xml:space="preserve"> dan </w:t>
      </w:r>
      <w:r w:rsidRPr="003314D0">
        <w:rPr>
          <w:rFonts w:ascii="Times New Roman" w:hAnsi="Times New Roman" w:cs="Times New Roman"/>
          <w:i/>
          <w:iCs/>
        </w:rPr>
        <w:t>tandem walking</w:t>
      </w:r>
      <w:r w:rsidRPr="00794865">
        <w:rPr>
          <w:rFonts w:ascii="Times New Roman" w:hAnsi="Times New Roman" w:cs="Times New Roman"/>
          <w:iCs/>
        </w:rPr>
        <w:t xml:space="preserve">  </w:t>
      </w:r>
      <w:r w:rsidRPr="00CF4B14">
        <w:rPr>
          <w:rFonts w:ascii="Times New Roman" w:hAnsi="Times New Roman" w:cs="Times New Roman"/>
          <w:i/>
          <w:iCs/>
        </w:rPr>
        <w:t>exercise</w:t>
      </w:r>
      <w:r w:rsidRPr="00794865">
        <w:rPr>
          <w:rFonts w:ascii="Times New Roman" w:hAnsi="Times New Roman" w:cs="Times New Roman"/>
          <w:iCs/>
        </w:rPr>
        <w:t xml:space="preserve"> dapat meningkatkan keseimbangan dan meningkatkan kemampuan aktivitas fungsional pada lanjut usia. </w:t>
      </w:r>
    </w:p>
    <w:p w14:paraId="27C7A1E0" w14:textId="77777777" w:rsidR="00F577F7" w:rsidRPr="00794865" w:rsidRDefault="00F577F7" w:rsidP="00D2211B">
      <w:pPr>
        <w:autoSpaceDE w:val="0"/>
        <w:spacing w:after="0" w:line="240" w:lineRule="auto"/>
        <w:ind w:left="1276" w:right="14" w:hanging="1276"/>
        <w:rPr>
          <w:rFonts w:ascii="Times New Roman" w:hAnsi="Times New Roman" w:cs="Times New Roman"/>
          <w:b/>
          <w:iCs/>
          <w:lang w:val="id-ID"/>
        </w:rPr>
      </w:pPr>
    </w:p>
    <w:p w14:paraId="6236B751" w14:textId="2E29233B" w:rsidR="00F577F7" w:rsidRDefault="00F577F7" w:rsidP="00D2211B">
      <w:pPr>
        <w:autoSpaceDE w:val="0"/>
        <w:spacing w:after="0" w:line="240" w:lineRule="auto"/>
        <w:ind w:left="1276" w:right="14" w:hanging="1276"/>
        <w:rPr>
          <w:rFonts w:ascii="Times New Roman" w:hAnsi="Times New Roman" w:cs="Times New Roman"/>
          <w:bCs/>
          <w:iCs/>
        </w:rPr>
      </w:pPr>
      <w:r w:rsidRPr="00794865">
        <w:rPr>
          <w:rFonts w:ascii="Times New Roman" w:hAnsi="Times New Roman" w:cs="Times New Roman"/>
          <w:b/>
          <w:iCs/>
        </w:rPr>
        <w:t xml:space="preserve">Kata Kunci:  </w:t>
      </w:r>
      <w:r w:rsidR="007576E1" w:rsidRPr="003314D0">
        <w:rPr>
          <w:rFonts w:ascii="Times New Roman" w:hAnsi="Times New Roman" w:cs="Times New Roman"/>
          <w:bCs/>
          <w:i/>
          <w:iCs/>
        </w:rPr>
        <w:t>Core Stability</w:t>
      </w:r>
      <w:r w:rsidR="007576E1" w:rsidRPr="00794865">
        <w:rPr>
          <w:rFonts w:ascii="Times New Roman" w:hAnsi="Times New Roman" w:cs="Times New Roman"/>
          <w:bCs/>
          <w:iCs/>
        </w:rPr>
        <w:t xml:space="preserve">, Gangguan Keseimbangan, Lanjut Usia, dan </w:t>
      </w:r>
      <w:r w:rsidR="007576E1" w:rsidRPr="003314D0">
        <w:rPr>
          <w:rFonts w:ascii="Times New Roman" w:hAnsi="Times New Roman" w:cs="Times New Roman"/>
          <w:bCs/>
          <w:i/>
          <w:iCs/>
        </w:rPr>
        <w:t>Tandem Walking</w:t>
      </w:r>
      <w:r w:rsidR="007576E1" w:rsidRPr="00794865">
        <w:rPr>
          <w:rFonts w:ascii="Times New Roman" w:hAnsi="Times New Roman" w:cs="Times New Roman"/>
          <w:bCs/>
          <w:iCs/>
        </w:rPr>
        <w:t xml:space="preserve"> </w:t>
      </w:r>
      <w:r w:rsidR="007576E1" w:rsidRPr="00CF4B14">
        <w:rPr>
          <w:rFonts w:ascii="Times New Roman" w:hAnsi="Times New Roman" w:cs="Times New Roman"/>
          <w:bCs/>
          <w:i/>
          <w:iCs/>
        </w:rPr>
        <w:t>Exercise</w:t>
      </w:r>
      <w:r w:rsidR="007576E1" w:rsidRPr="00794865">
        <w:rPr>
          <w:rFonts w:ascii="Times New Roman" w:hAnsi="Times New Roman" w:cs="Times New Roman"/>
          <w:bCs/>
          <w:iCs/>
        </w:rPr>
        <w:t>.</w:t>
      </w:r>
      <w:r w:rsidR="00385D6F">
        <w:rPr>
          <w:rFonts w:ascii="Times New Roman" w:hAnsi="Times New Roman" w:cs="Times New Roman"/>
          <w:bCs/>
          <w:iCs/>
        </w:rPr>
        <w:t xml:space="preserve"> </w:t>
      </w:r>
    </w:p>
    <w:p w14:paraId="15FDA67F" w14:textId="77777777" w:rsidR="00B35829" w:rsidRDefault="00B35829" w:rsidP="00D2211B">
      <w:pPr>
        <w:autoSpaceDE w:val="0"/>
        <w:spacing w:after="0" w:line="240" w:lineRule="auto"/>
        <w:ind w:left="1276" w:right="14" w:hanging="1276"/>
        <w:rPr>
          <w:rFonts w:ascii="Times New Roman" w:hAnsi="Times New Roman" w:cs="Times New Roman"/>
          <w:bCs/>
          <w:iCs/>
        </w:rPr>
      </w:pPr>
    </w:p>
    <w:p w14:paraId="3EE9129B" w14:textId="77777777" w:rsidR="00B35829" w:rsidRDefault="00B35829" w:rsidP="00D2211B">
      <w:pPr>
        <w:autoSpaceDE w:val="0"/>
        <w:spacing w:after="0" w:line="240" w:lineRule="auto"/>
        <w:ind w:left="1276" w:right="14" w:hanging="1276"/>
        <w:rPr>
          <w:rFonts w:ascii="Times New Roman" w:hAnsi="Times New Roman" w:cs="Times New Roman"/>
          <w:bCs/>
          <w:iCs/>
        </w:rPr>
      </w:pPr>
    </w:p>
    <w:p w14:paraId="0E7B99B1" w14:textId="77777777" w:rsidR="00B35829" w:rsidRDefault="00B35829" w:rsidP="00D2211B">
      <w:pPr>
        <w:autoSpaceDE w:val="0"/>
        <w:spacing w:after="0" w:line="240" w:lineRule="auto"/>
        <w:ind w:left="1276" w:right="14" w:hanging="1276"/>
        <w:rPr>
          <w:rFonts w:ascii="Times New Roman" w:hAnsi="Times New Roman" w:cs="Times New Roman"/>
          <w:bCs/>
          <w:iCs/>
        </w:rPr>
      </w:pPr>
    </w:p>
    <w:p w14:paraId="36C3E136" w14:textId="77777777" w:rsidR="00B35829" w:rsidRDefault="00B35829" w:rsidP="00D2211B">
      <w:pPr>
        <w:autoSpaceDE w:val="0"/>
        <w:spacing w:after="0" w:line="240" w:lineRule="auto"/>
        <w:ind w:left="1276" w:right="14" w:hanging="1276"/>
        <w:rPr>
          <w:rFonts w:ascii="Times New Roman" w:hAnsi="Times New Roman" w:cs="Times New Roman"/>
          <w:bCs/>
          <w:iCs/>
        </w:rPr>
      </w:pPr>
    </w:p>
    <w:p w14:paraId="13A39A27" w14:textId="77777777" w:rsidR="00B35829" w:rsidRPr="00794865" w:rsidRDefault="00B35829" w:rsidP="00D2211B">
      <w:pPr>
        <w:autoSpaceDE w:val="0"/>
        <w:spacing w:after="0" w:line="240" w:lineRule="auto"/>
        <w:ind w:left="1276" w:right="14" w:hanging="1276"/>
        <w:rPr>
          <w:rFonts w:ascii="Times New Roman" w:hAnsi="Times New Roman" w:cs="Times New Roman"/>
          <w:bCs/>
          <w:iCs/>
        </w:rPr>
      </w:pPr>
    </w:p>
    <w:p w14:paraId="7FCEB45F" w14:textId="77777777" w:rsidR="00E62610" w:rsidRDefault="00E62610" w:rsidP="00D2211B">
      <w:pPr>
        <w:autoSpaceDE w:val="0"/>
        <w:spacing w:after="0" w:line="240" w:lineRule="auto"/>
        <w:ind w:left="1276" w:right="14" w:hanging="1276"/>
        <w:rPr>
          <w:rFonts w:ascii="Times New Roman" w:hAnsi="Times New Roman" w:cs="Times New Roman"/>
          <w:b/>
          <w:sz w:val="24"/>
        </w:rPr>
      </w:pPr>
    </w:p>
    <w:p w14:paraId="44D0D6EA" w14:textId="77777777" w:rsidR="00E62610" w:rsidRDefault="00E62610" w:rsidP="00D2211B">
      <w:pPr>
        <w:autoSpaceDE w:val="0"/>
        <w:spacing w:after="0" w:line="240" w:lineRule="auto"/>
        <w:ind w:left="1276" w:right="14" w:hanging="1276"/>
        <w:rPr>
          <w:rFonts w:ascii="Times New Roman" w:hAnsi="Times New Roman" w:cs="Times New Roman"/>
          <w:b/>
          <w:sz w:val="24"/>
        </w:rPr>
        <w:sectPr w:rsidR="00E62610" w:rsidSect="00D2211B">
          <w:footerReference w:type="default" r:id="rId9"/>
          <w:headerReference w:type="first" r:id="rId10"/>
          <w:footerReference w:type="first" r:id="rId11"/>
          <w:pgSz w:w="11906" w:h="16838" w:code="9"/>
          <w:pgMar w:top="1701" w:right="1418" w:bottom="1418" w:left="1701" w:header="709" w:footer="709" w:gutter="0"/>
          <w:cols w:space="708"/>
          <w:docGrid w:linePitch="360"/>
        </w:sectPr>
      </w:pPr>
    </w:p>
    <w:p w14:paraId="74927473" w14:textId="347E0947" w:rsidR="00F577F7" w:rsidRPr="00794865" w:rsidRDefault="00F577F7" w:rsidP="00F12F48">
      <w:pPr>
        <w:autoSpaceDE w:val="0"/>
        <w:spacing w:after="0" w:line="25" w:lineRule="atLeast"/>
        <w:rPr>
          <w:rFonts w:ascii="Times New Roman" w:hAnsi="Times New Roman" w:cs="Times New Roman"/>
          <w:b/>
          <w:i/>
          <w:sz w:val="24"/>
          <w:lang w:val="id-ID"/>
        </w:rPr>
      </w:pPr>
      <w:r w:rsidRPr="00794865">
        <w:rPr>
          <w:rFonts w:ascii="Times New Roman" w:hAnsi="Times New Roman" w:cs="Times New Roman"/>
          <w:b/>
          <w:sz w:val="24"/>
        </w:rPr>
        <w:lastRenderedPageBreak/>
        <w:t>PENDAHULUAN</w:t>
      </w:r>
    </w:p>
    <w:p w14:paraId="46AAE927" w14:textId="547101C4" w:rsidR="00D4584C" w:rsidRDefault="00F340ED" w:rsidP="005E252A">
      <w:pPr>
        <w:pStyle w:val="IEEEParagraph"/>
        <w:spacing w:line="25" w:lineRule="atLeast"/>
        <w:ind w:firstLine="426"/>
        <w:rPr>
          <w:rFonts w:eastAsiaTheme="minorHAnsi"/>
          <w:sz w:val="24"/>
          <w:lang w:val="en-ID" w:eastAsia="en-US"/>
        </w:rPr>
      </w:pPr>
      <w:r w:rsidRPr="00794865">
        <w:rPr>
          <w:rFonts w:eastAsiaTheme="minorHAnsi"/>
          <w:sz w:val="24"/>
          <w:lang w:val="en-ID" w:eastAsia="en-US"/>
        </w:rPr>
        <w:t>Setiap manusia akan mengalami penuaan di masa hidupnya. Meningkatnya angka harapan hidup berbanding lurus dengan peningkatan populasi penduduk lanjut usia (lansia). Hal ini, dikarenakan lansia mengalami penurunan fisiologis dan biokimia, sehingga akan mempengaruhi fungsi dan kemampuan secara keseluruhan</w:t>
      </w:r>
      <w:r w:rsidR="00DA3B79">
        <w:rPr>
          <w:rFonts w:eastAsiaTheme="minorHAnsi"/>
          <w:sz w:val="24"/>
          <w:lang w:val="en-ID" w:eastAsia="en-US"/>
        </w:rPr>
        <w:t xml:space="preserve"> </w:t>
      </w:r>
      <w:r w:rsidR="00DA3B79">
        <w:rPr>
          <w:rFonts w:eastAsiaTheme="minorHAnsi"/>
          <w:sz w:val="24"/>
          <w:lang w:val="en-ID" w:eastAsia="en-US"/>
        </w:rPr>
        <w:fldChar w:fldCharType="begin" w:fldLock="1"/>
      </w:r>
      <w:r w:rsidR="00DA3B79">
        <w:rPr>
          <w:rFonts w:eastAsiaTheme="minorHAnsi"/>
          <w:sz w:val="24"/>
          <w:lang w:val="en-ID" w:eastAsia="en-US"/>
        </w:rPr>
        <w:instrText>ADDIN CSL_CITATION {"citationItems":[{"id":"ITEM-1","itemData":{"abstract":"Risiko jatuh merupakan peningkatan kemungkinan terjadinya jatuh yang dapat menyebabkan cidera fisik. Di negara berkembang seperti saat ini banyak lansia mengalami cidera fisik hingga kematian. Hal ini dikarenakan kondisi lansia yang semakin menurun …","author":[{"dropping-particle":"","family":"Ranti","given":"Robiatun Amaliyah","non-dropping-particle":"","parse-names":false,"suffix":""},{"dropping-particle":"","family":"Upe","given":"Al Asyary","non-dropping-particle":"","parse-names":false,"suffix":""},{"dropping-particle":"","family":"Muhammadiyah","given":"Universitas","non-dropping-particle":"","parse-names":false,"suffix":""},{"dropping-particle":"","family":"Hamka","given":"Prof","non-dropping-particle":"","parse-names":false,"suffix":""},{"dropping-particle":"","family":"Muhammadiyah","given":"Universitas","non-dropping-particle":"","parse-names":false,"suffix":""},{"dropping-particle":"","family":"Hamka","given":"Prof","non-dropping-particle":"","parse-names":false,"suffix":""}],"container-title":"Journal of Baja Health Science","id":"ITEM-1","issue":"1","issued":{"date-parts":[["2021"]]},"page":"84-95","title":"Analisis Hubungan Keseimbangan, Kekuatan Otot, Fleksibilitas Dan Faktor Lain Terhadap Risiko Jatuh Pada Lansia Di PSTW Budi Mulia 4 Jakarta","type":"article-journal","volume":"1"},"uris":["http://www.mendeley.com/documents/?uuid=9e71963f-e3b0-4842-a2ed-4b1bb8ec9c4f"]}],"mendeley":{"formattedCitation":"(Ranti et al., 2021)","plainTextFormattedCitation":"(Ranti et al., 2021)","previouslyFormattedCitation":"(Ranti et al., 2021)"},"properties":{"noteIndex":0},"schema":"https://github.com/citation-style-language/schema/raw/master/csl-citation.json"}</w:instrText>
      </w:r>
      <w:r w:rsidR="00DA3B79">
        <w:rPr>
          <w:rFonts w:eastAsiaTheme="minorHAnsi"/>
          <w:sz w:val="24"/>
          <w:lang w:val="en-ID" w:eastAsia="en-US"/>
        </w:rPr>
        <w:fldChar w:fldCharType="separate"/>
      </w:r>
      <w:r w:rsidR="00DA3B79" w:rsidRPr="00DA3B79">
        <w:rPr>
          <w:rFonts w:eastAsiaTheme="minorHAnsi"/>
          <w:noProof/>
          <w:sz w:val="24"/>
          <w:lang w:val="en-ID" w:eastAsia="en-US"/>
        </w:rPr>
        <w:t>(Ranti et al., 2021)</w:t>
      </w:r>
      <w:r w:rsidR="00DA3B79">
        <w:rPr>
          <w:rFonts w:eastAsiaTheme="minorHAnsi"/>
          <w:sz w:val="24"/>
          <w:lang w:val="en-ID" w:eastAsia="en-US"/>
        </w:rPr>
        <w:fldChar w:fldCharType="end"/>
      </w:r>
      <w:r w:rsidR="00DA3B79">
        <w:rPr>
          <w:rFonts w:eastAsiaTheme="minorHAnsi"/>
          <w:sz w:val="24"/>
          <w:lang w:val="en-ID" w:eastAsia="en-US"/>
        </w:rPr>
        <w:t>.</w:t>
      </w:r>
      <w:r w:rsidRPr="00794865">
        <w:rPr>
          <w:rFonts w:eastAsiaTheme="minorHAnsi"/>
          <w:sz w:val="24"/>
          <w:lang w:val="en-ID" w:eastAsia="en-US"/>
        </w:rPr>
        <w:t xml:space="preserve"> </w:t>
      </w:r>
    </w:p>
    <w:p w14:paraId="452B6592" w14:textId="77777777" w:rsidR="00D4584C" w:rsidRDefault="00F340ED" w:rsidP="00D4584C">
      <w:pPr>
        <w:pStyle w:val="IEEEParagraph"/>
        <w:spacing w:line="25" w:lineRule="atLeast"/>
        <w:ind w:firstLine="426"/>
        <w:rPr>
          <w:rFonts w:eastAsiaTheme="minorHAnsi"/>
          <w:sz w:val="24"/>
          <w:lang w:val="en-ID" w:eastAsia="en-US"/>
        </w:rPr>
      </w:pPr>
      <w:r w:rsidRPr="00794865">
        <w:rPr>
          <w:rFonts w:eastAsiaTheme="minorHAnsi"/>
          <w:sz w:val="24"/>
          <w:lang w:val="en-ID" w:eastAsia="en-US"/>
        </w:rPr>
        <w:t>Persentase penduduk lansia Provinsi Jambi meningkat menjadi 7,77 persen di tahun 2020 dari 5,48 persen pada 2010 berdasarkan hasil BPS provinsi jambi 2019 dalam jurnal</w:t>
      </w:r>
      <w:r w:rsidR="00DA3B79">
        <w:rPr>
          <w:rFonts w:eastAsiaTheme="minorHAnsi"/>
          <w:sz w:val="24"/>
          <w:lang w:val="en-ID" w:eastAsia="en-US"/>
        </w:rPr>
        <w:t xml:space="preserve"> </w:t>
      </w:r>
      <w:r w:rsidR="00DA3B79">
        <w:rPr>
          <w:rFonts w:eastAsiaTheme="minorHAnsi"/>
          <w:sz w:val="24"/>
          <w:lang w:val="en-ID" w:eastAsia="en-US"/>
        </w:rPr>
        <w:fldChar w:fldCharType="begin" w:fldLock="1"/>
      </w:r>
      <w:r w:rsidR="00DA3B79">
        <w:rPr>
          <w:rFonts w:eastAsiaTheme="minorHAnsi"/>
          <w:sz w:val="24"/>
          <w:lang w:val="en-ID" w:eastAsia="en-US"/>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951–952.","id":"ITEM-1","issued":{"date-parts":[["2018"]]},"number-of-pages":"10-27","title":"Hasil sensus penduduk 2020 provinsi jambi","type":"book"},"uris":["http://www.mendeley.com/documents/?uuid=88286a21-5a96-4407-a24c-d8b10f1b222e"]}],"mendeley":{"formattedCitation":"(Rachman, 2018)","plainTextFormattedCitation":"(Rachman, 2018)","previouslyFormattedCitation":"(Rachman, 2018)"},"properties":{"noteIndex":0},"schema":"https://github.com/citation-style-language/schema/raw/master/csl-citation.json"}</w:instrText>
      </w:r>
      <w:r w:rsidR="00DA3B79">
        <w:rPr>
          <w:rFonts w:eastAsiaTheme="minorHAnsi"/>
          <w:sz w:val="24"/>
          <w:lang w:val="en-ID" w:eastAsia="en-US"/>
        </w:rPr>
        <w:fldChar w:fldCharType="separate"/>
      </w:r>
      <w:r w:rsidR="00DA3B79" w:rsidRPr="00DA3B79">
        <w:rPr>
          <w:rFonts w:eastAsiaTheme="minorHAnsi"/>
          <w:noProof/>
          <w:sz w:val="24"/>
          <w:lang w:val="en-ID" w:eastAsia="en-US"/>
        </w:rPr>
        <w:t>(Rachman, 2018)</w:t>
      </w:r>
      <w:r w:rsidR="00DA3B79">
        <w:rPr>
          <w:rFonts w:eastAsiaTheme="minorHAnsi"/>
          <w:sz w:val="24"/>
          <w:lang w:val="en-ID" w:eastAsia="en-US"/>
        </w:rPr>
        <w:fldChar w:fldCharType="end"/>
      </w:r>
      <w:r w:rsidR="00DA3B79">
        <w:rPr>
          <w:rFonts w:eastAsiaTheme="minorHAnsi"/>
          <w:sz w:val="24"/>
          <w:lang w:val="en-ID" w:eastAsia="en-US"/>
        </w:rPr>
        <w:t>.</w:t>
      </w:r>
    </w:p>
    <w:p w14:paraId="1E13CB7B" w14:textId="7871F670" w:rsidR="00D4584C" w:rsidRDefault="00D4584C" w:rsidP="00D4584C">
      <w:pPr>
        <w:pStyle w:val="IEEEParagraph"/>
        <w:spacing w:line="25" w:lineRule="atLeast"/>
        <w:ind w:firstLine="426"/>
        <w:rPr>
          <w:rFonts w:eastAsiaTheme="minorHAnsi"/>
          <w:sz w:val="24"/>
          <w:lang w:val="en-ID" w:eastAsia="en-US"/>
        </w:rPr>
      </w:pPr>
      <w:r w:rsidRPr="00347E54">
        <w:rPr>
          <w:rFonts w:eastAsiaTheme="minorHAnsi"/>
          <w:sz w:val="24"/>
          <w:lang w:val="en-ID" w:eastAsia="en-US"/>
        </w:rPr>
        <w:t xml:space="preserve">Lanjut usia adalah seseorang yang telah mencapai usia 60 tahun ke atas. Lanjut usia merupakan istilah bagi seseorang yang telah memasuki periode dewasa akhir atau usia tua. </w:t>
      </w:r>
      <w:r>
        <w:rPr>
          <w:rFonts w:eastAsiaTheme="minorHAnsi"/>
          <w:sz w:val="24"/>
          <w:lang w:val="en-ID" w:eastAsia="en-US"/>
        </w:rPr>
        <w:fldChar w:fldCharType="begin" w:fldLock="1"/>
      </w:r>
      <w:r>
        <w:rPr>
          <w:rFonts w:eastAsiaTheme="minorHAnsi"/>
          <w:sz w:val="24"/>
          <w:lang w:val="en-ID" w:eastAsia="en-US"/>
        </w:rPr>
        <w:instrText>ADDIN CSL_CITATION {"citationItems":[{"id":"ITEM-1","itemData":{"DOI":"10.36565/jak.v4i2.290","ISSN":"2655-9226","abstract":"Elderly is someone who has reached the age of 60 years and over. Elderly is a term for someone who has entered the period of late adulthood or old age. Brain exercise is a series of simple movements that can balance every part of the brain, can draw out the concentration level of the brain, and also as a way out for the blocked part of the brain to function optimally. Community service activities are carried out from September to December 2021 by providing brain exercise movement leaflets consisting of 4 brain exercise movements consisting of (1) Cross / Cross Movement, (2) Hooks Up, (3) Lazy Eight, (4) Neck Rotation and demonstration of the movement to the elderly in Kasang Kumpeh Village. This community service aims to be used as a source of knowledge and brain exercises for the elderly in Kasang Kumpeh Village can be carried out. The results of the evaluation both through questions and answers and demonstrations of the brain gymnastics movements are that on average the elderly can perform brain gymnastics movements even though errors often occur in every movement, so that they can improve cognitive function in the elderly.","author":[{"dropping-particle":"","family":"Hasmar","given":"Wanti","non-dropping-particle":"","parse-names":false,"suffix":""},{"dropping-particle":"","family":"Faridah","given":"Faridah","non-dropping-particle":"","parse-names":false,"suffix":""}],"container-title":"Jurnal Abdimas Kesehatan (JAK)","id":"ITEM-1","issue":"2","issued":{"date-parts":[["2022"]]},"page":"159","title":"Edukasi Senam Otak pada Lansia di Desa Kasang Kumpeh","type":"article-journal","volume":"4"},"uris":["http://www.mendeley.com/documents/?uuid=4b84539a-8f84-4906-9c81-5d151a3280c8"]}],"mendeley":{"formattedCitation":"(Hasmar &amp; Faridah, 2022)","plainTextFormattedCitation":"(Hasmar &amp; Faridah, 2022)","previouslyFormattedCitation":"(Hasmar &amp; Faridah, 2022)"},"properties":{"noteIndex":0},"schema":"https://github.com/citation-style-language/schema/raw/master/csl-citation.json"}</w:instrText>
      </w:r>
      <w:r>
        <w:rPr>
          <w:rFonts w:eastAsiaTheme="minorHAnsi"/>
          <w:sz w:val="24"/>
          <w:lang w:val="en-ID" w:eastAsia="en-US"/>
        </w:rPr>
        <w:fldChar w:fldCharType="separate"/>
      </w:r>
      <w:r w:rsidRPr="00347E54">
        <w:rPr>
          <w:rFonts w:eastAsiaTheme="minorHAnsi"/>
          <w:noProof/>
          <w:sz w:val="24"/>
          <w:lang w:val="en-ID" w:eastAsia="en-US"/>
        </w:rPr>
        <w:t>(Hasmar &amp; Faridah, 2022)</w:t>
      </w:r>
      <w:r>
        <w:rPr>
          <w:rFonts w:eastAsiaTheme="minorHAnsi"/>
          <w:sz w:val="24"/>
          <w:lang w:val="en-ID" w:eastAsia="en-US"/>
        </w:rPr>
        <w:fldChar w:fldCharType="end"/>
      </w:r>
      <w:r>
        <w:rPr>
          <w:rFonts w:eastAsiaTheme="minorHAnsi"/>
          <w:sz w:val="24"/>
          <w:lang w:val="en-ID" w:eastAsia="en-US"/>
        </w:rPr>
        <w:t>.</w:t>
      </w:r>
    </w:p>
    <w:p w14:paraId="471A77D0" w14:textId="77777777" w:rsidR="005E252A" w:rsidRDefault="00F340ED" w:rsidP="005E252A">
      <w:pPr>
        <w:pStyle w:val="IEEEParagraph"/>
        <w:spacing w:line="25" w:lineRule="atLeast"/>
        <w:ind w:firstLine="426"/>
        <w:rPr>
          <w:rFonts w:eastAsiaTheme="minorHAnsi"/>
          <w:sz w:val="24"/>
          <w:lang w:val="en-ID" w:eastAsia="en-US"/>
        </w:rPr>
      </w:pPr>
      <w:r w:rsidRPr="00794865">
        <w:rPr>
          <w:rFonts w:eastAsiaTheme="minorHAnsi"/>
          <w:sz w:val="24"/>
          <w:lang w:val="en-ID" w:eastAsia="en-US"/>
        </w:rPr>
        <w:t xml:space="preserve">lansia mengalami proses degenerasi yang akan menyebabkan kemunduran dan perubahan pada semua semua sistem. Adanya penurunan fungsi ini dapat mengakibatkan terjadinya penurunan keseimbangan </w:t>
      </w:r>
      <w:r w:rsidR="002779A9">
        <w:rPr>
          <w:rFonts w:eastAsiaTheme="minorHAnsi"/>
          <w:sz w:val="24"/>
          <w:lang w:val="en-ID" w:eastAsia="en-US"/>
        </w:rPr>
        <w:fldChar w:fldCharType="begin" w:fldLock="1"/>
      </w:r>
      <w:r w:rsidR="00DA3B79">
        <w:rPr>
          <w:rFonts w:eastAsiaTheme="minorHAnsi"/>
          <w:sz w:val="24"/>
          <w:lang w:val="en-ID" w:eastAsia="en-US"/>
        </w:rPr>
        <w:instrText>ADDIN CSL_CITATION {"citationItems":[{"id":"ITEM-1","itemData":{"abstract":"Kemampuan keseimbangan berkurang seiring penambahan usia karena terjadi perubahan pada sistem neurologis, sensori dan muskuloskeletal. Masalah keseimbangan akan berdampak jatuh pada lansia. Perbedaan jenis kelamin merupakan karakteristik lansia yang dapat mempengaruhi keseimbangan. Penelitian ini bertujuan untuk mengetahui perbedaan tingkat keseimbangan tubuh antara lansia laki-laki dan lansia perempuan.Desain dalam penelitian ini adalah analitik komparatif. Variabel yang diteliti adalah keseimbangan tubuh sebagai variabel independen. Teknik sampling yang digunakan purposive sampling dengan sampel berjumlah 20 responden.Pengumpulan data menggunakan lembar observasi Tinetti Balance and Gatte. Data diuji menggunakan uji Independen t-test α 0.05. Hasil penelitian menunjukkan bahwa tingkat keseimbangan pada lansia laki-laki memiliki skor risiko jatuh rendah yaitu 8 orang (80%) sedangkan pada lansia perempuan memiliki skor risiko jatuh sedang yaitu 8 orang (80%). Berdasarkan uji statistik diperoleh hasil ada perbedaan tingkat keseimbangan tubuh antara lansia laki-laki dan lansia perempuan dengan nilai siginifikan 0,008. Saran yang direkomendasikan untuk lansia adalah sebagai informasi yang dapat digunakan untuk mencegah serta mengantisipasi faktor risiko yang dapat menyebabkan gangguan keseimbangan tubuh dan risiko jatuh pada lansia.","author":[{"dropping-particle":"","family":"Lupa","given":"Anjelina Marta","non-dropping-particle":"","parse-names":false,"suffix":""},{"dropping-particle":"","family":"Hariyanto","given":"Tanto","non-dropping-particle":"","parse-names":false,"suffix":""},{"dropping-particle":"","family":"Ardyani","given":"Vita Maryah","non-dropping-particle":"","parse-names":false,"suffix":""}],"container-title":"Nursing News","id":"ITEM-1","issue":"1","issued":{"date-parts":[["2017"]]},"page":"454-461","title":"Perbedaan tingkat keseimbangan tubuh antara lansia laki-laki dan perempuan","type":"article-journal","volume":"2"},"uris":["http://www.mendeley.com/documents/?uuid=4f38d787-6cc2-4b68-9c73-3e975e4ba01f"]}],"mendeley":{"formattedCitation":"(Lupa et al., 2017)","plainTextFormattedCitation":"(Lupa et al., 2017)","previouslyFormattedCitation":"(Lupa et al., 2017)"},"properties":{"noteIndex":0},"schema":"https://github.com/citation-style-language/schema/raw/master/csl-citation.json"}</w:instrText>
      </w:r>
      <w:r w:rsidR="002779A9">
        <w:rPr>
          <w:rFonts w:eastAsiaTheme="minorHAnsi"/>
          <w:sz w:val="24"/>
          <w:lang w:val="en-ID" w:eastAsia="en-US"/>
        </w:rPr>
        <w:fldChar w:fldCharType="separate"/>
      </w:r>
      <w:r w:rsidR="002779A9" w:rsidRPr="002779A9">
        <w:rPr>
          <w:rFonts w:eastAsiaTheme="minorHAnsi"/>
          <w:noProof/>
          <w:sz w:val="24"/>
          <w:lang w:val="en-ID" w:eastAsia="en-US"/>
        </w:rPr>
        <w:t>(Lupa et al., 2017)</w:t>
      </w:r>
      <w:r w:rsidR="002779A9">
        <w:rPr>
          <w:rFonts w:eastAsiaTheme="minorHAnsi"/>
          <w:sz w:val="24"/>
          <w:lang w:val="en-ID" w:eastAsia="en-US"/>
        </w:rPr>
        <w:fldChar w:fldCharType="end"/>
      </w:r>
      <w:r w:rsidR="002779A9">
        <w:rPr>
          <w:rFonts w:eastAsiaTheme="minorHAnsi"/>
          <w:sz w:val="24"/>
          <w:lang w:val="en-ID" w:eastAsia="en-US"/>
        </w:rPr>
        <w:t xml:space="preserve">. </w:t>
      </w:r>
    </w:p>
    <w:p w14:paraId="37C78819" w14:textId="6994626F" w:rsidR="005E252A" w:rsidRDefault="00F340ED" w:rsidP="005E252A">
      <w:pPr>
        <w:pStyle w:val="IEEEParagraph"/>
        <w:spacing w:line="25" w:lineRule="atLeast"/>
        <w:ind w:firstLine="426"/>
        <w:rPr>
          <w:rFonts w:eastAsiaTheme="minorHAnsi"/>
          <w:sz w:val="24"/>
          <w:lang w:val="en-ID" w:eastAsia="en-US"/>
        </w:rPr>
      </w:pPr>
      <w:r w:rsidRPr="00794865">
        <w:rPr>
          <w:rFonts w:eastAsiaTheme="minorHAnsi"/>
          <w:sz w:val="24"/>
          <w:lang w:val="en-ID" w:eastAsia="en-US"/>
        </w:rPr>
        <w:t xml:space="preserve">Keseimbangan atau balance adalah tugas kontrol motorik kompleks yang melibatkan deteksi dan integrasi informasi sensorik untuk memeriksa posisi dan gerakan tubuh dan melakukan respon muskuloskeletal yang sesuai di dalam konteks lingkungan dan tugas, karena itu kontrol keseimbangan membutuhkan interaksi sistem saraf dan muskuloskeletal serta efek kontekstual </w:t>
      </w:r>
      <w:r w:rsidR="005F4595">
        <w:rPr>
          <w:rFonts w:eastAsiaTheme="minorHAnsi"/>
          <w:sz w:val="24"/>
          <w:lang w:val="en-ID" w:eastAsia="en-US"/>
        </w:rPr>
        <w:fldChar w:fldCharType="begin" w:fldLock="1"/>
      </w:r>
      <w:r w:rsidR="005F4595">
        <w:rPr>
          <w:rFonts w:eastAsiaTheme="minorHAnsi"/>
          <w:sz w:val="24"/>
          <w:lang w:val="en-ID" w:eastAsia="en-US"/>
        </w:rPr>
        <w:instrText>ADDIN CSL_CITATION {"citationItems":[{"id":"ITEM-1","itemData":{"ISBN":"978-979- 044-708-0","author":[{"dropping-particle":"","family":"Kisner","given":"Carolyn","non-dropping-particle":"","parse-names":false,"suffix":""},{"dropping-particle":"","family":"Colby","given":"lynn allen","non-dropping-particle":"","parse-names":false,"suffix":""}],"editor":[{"dropping-particle":"","family":"Indrawati","given":"nur asyiah","non-dropping-particle":"","parse-names":false,"suffix":""}],"id":"ITEM-1","issued":{"date-parts":[["2017"]]},"number-of-pages":"326","publisher":"Jakarta: EGC, 2016","publisher-place":"Jakarta","title":"Terapi Latihan Dasar dan Teknik","type":"book"},"uris":["http://www.mendeley.com/documents/?uuid=e6a4de98-f05c-4e7e-944a-cab0e8cf922a"]}],"mendeley":{"formattedCitation":"(Kisner &amp; Colby, 2017)","plainTextFormattedCitation":"(Kisner &amp; Colby, 2017)"},"properties":{"noteIndex":0},"schema":"https://github.com/citation-style-language/schema/raw/master/csl-citation.json"}</w:instrText>
      </w:r>
      <w:r w:rsidR="005F4595">
        <w:rPr>
          <w:rFonts w:eastAsiaTheme="minorHAnsi"/>
          <w:sz w:val="24"/>
          <w:lang w:val="en-ID" w:eastAsia="en-US"/>
        </w:rPr>
        <w:fldChar w:fldCharType="separate"/>
      </w:r>
      <w:r w:rsidR="005F4595" w:rsidRPr="005F4595">
        <w:rPr>
          <w:rFonts w:eastAsiaTheme="minorHAnsi"/>
          <w:noProof/>
          <w:sz w:val="24"/>
          <w:lang w:val="en-ID" w:eastAsia="en-US"/>
        </w:rPr>
        <w:t>(Kisner &amp; Colby, 2017)</w:t>
      </w:r>
      <w:r w:rsidR="005F4595">
        <w:rPr>
          <w:rFonts w:eastAsiaTheme="minorHAnsi"/>
          <w:sz w:val="24"/>
          <w:lang w:val="en-ID" w:eastAsia="en-US"/>
        </w:rPr>
        <w:fldChar w:fldCharType="end"/>
      </w:r>
      <w:r w:rsidR="005F4595">
        <w:rPr>
          <w:rFonts w:eastAsiaTheme="minorHAnsi"/>
          <w:sz w:val="24"/>
          <w:lang w:val="en-ID" w:eastAsia="en-US"/>
        </w:rPr>
        <w:t>.</w:t>
      </w:r>
    </w:p>
    <w:p w14:paraId="29402EB8" w14:textId="7C912406" w:rsidR="0066287E" w:rsidRDefault="0066287E" w:rsidP="005E252A">
      <w:pPr>
        <w:pStyle w:val="IEEEParagraph"/>
        <w:spacing w:line="25" w:lineRule="atLeast"/>
        <w:ind w:firstLine="426"/>
        <w:rPr>
          <w:rFonts w:eastAsiaTheme="minorHAnsi"/>
          <w:sz w:val="24"/>
          <w:lang w:val="en-ID" w:eastAsia="en-US"/>
        </w:rPr>
      </w:pPr>
      <w:r>
        <w:rPr>
          <w:rFonts w:eastAsiaTheme="minorHAnsi"/>
          <w:sz w:val="24"/>
          <w:lang w:val="en-ID" w:eastAsia="en-US"/>
        </w:rPr>
        <w:t xml:space="preserve">Rantai postural fungsiona </w:t>
      </w:r>
      <w:r w:rsidRPr="0066287E">
        <w:rPr>
          <w:rFonts w:eastAsiaTheme="minorHAnsi"/>
          <w:sz w:val="24"/>
          <w:lang w:val="en-ID" w:eastAsia="en-US"/>
        </w:rPr>
        <w:t>dapat mempengaruhi pola</w:t>
      </w:r>
      <w:r>
        <w:rPr>
          <w:rFonts w:eastAsiaTheme="minorHAnsi"/>
          <w:sz w:val="24"/>
          <w:lang w:val="en-ID" w:eastAsia="en-US"/>
        </w:rPr>
        <w:t xml:space="preserve"> dimana t</w:t>
      </w:r>
      <w:r w:rsidRPr="0066287E">
        <w:rPr>
          <w:rFonts w:eastAsiaTheme="minorHAnsi"/>
          <w:sz w:val="24"/>
          <w:lang w:val="en-ID" w:eastAsia="en-US"/>
        </w:rPr>
        <w:t xml:space="preserve">ujuh belas otot, baik yang berorigo dari skapula maupun yang berinsersi dari skapula, memengaruhi posisi dan gerakan gelang bahu dan spina. Misalnya, ketegangan otot trapezius atas dari area servikal memengaruhi gerakan sendiri bahu dengan memposisikan skapula ke atas </w:t>
      </w:r>
      <w:r w:rsidRPr="0066287E">
        <w:rPr>
          <w:rFonts w:eastAsiaTheme="minorHAnsi"/>
          <w:sz w:val="24"/>
          <w:lang w:val="en-ID" w:eastAsia="en-US"/>
        </w:rPr>
        <w:lastRenderedPageBreak/>
        <w:t>berotasi ke bawah</w:t>
      </w:r>
      <w:r w:rsidR="008E4CC9">
        <w:rPr>
          <w:rFonts w:eastAsiaTheme="minorHAnsi"/>
          <w:sz w:val="24"/>
          <w:lang w:val="en-ID" w:eastAsia="en-US"/>
        </w:rPr>
        <w:t xml:space="preserve"> </w:t>
      </w:r>
      <w:r w:rsidRPr="0066287E">
        <w:rPr>
          <w:rFonts w:eastAsiaTheme="minorHAnsi"/>
          <w:sz w:val="24"/>
          <w:lang w:val="en-ID" w:eastAsia="en-US"/>
        </w:rPr>
        <w:t>global seluruh tubuh</w:t>
      </w:r>
      <w:r w:rsidR="00587E5A">
        <w:rPr>
          <w:rFonts w:eastAsiaTheme="minorHAnsi"/>
          <w:sz w:val="24"/>
          <w:lang w:val="en-ID" w:eastAsia="en-US"/>
        </w:rPr>
        <w:t xml:space="preserve"> </w:t>
      </w:r>
      <w:r w:rsidR="00587E5A">
        <w:rPr>
          <w:rFonts w:eastAsiaTheme="minorHAnsi"/>
          <w:sz w:val="24"/>
          <w:lang w:val="en-ID" w:eastAsia="en-US"/>
        </w:rPr>
        <w:fldChar w:fldCharType="begin" w:fldLock="1"/>
      </w:r>
      <w:r w:rsidR="005F4595">
        <w:rPr>
          <w:rFonts w:eastAsiaTheme="minorHAnsi"/>
          <w:sz w:val="24"/>
          <w:lang w:val="en-ID" w:eastAsia="en-US"/>
        </w:rPr>
        <w:instrText>ADDIN CSL_CITATION {"citationItems":[{"id":"ITEM-1","itemData":{"author":[{"dropping-particle":"","family":"Hasmar","given":"Wanti","non-dropping-particle":"","parse-names":false,"suffix":""}],"id":"ITEM-1","issued":{"date-parts":[["2022"]]},"number-of-pages":"135","publisher":"STIKes Baiturrahim Jambi","title":"Fisioterapi Sistem Saraf Pusat","type":"book"},"uris":["http://www.mendeley.com/documents/?uuid=45d6c986-ae81-4a7b-84fc-68ba8a73161a"]}],"mendeley":{"formattedCitation":"(Hasmar, 2022)","plainTextFormattedCitation":"(Hasmar, 2022)","previouslyFormattedCitation":"(Hasmar, 2022)"},"properties":{"noteIndex":0},"schema":"https://github.com/citation-style-language/schema/raw/master/csl-citation.json"}</w:instrText>
      </w:r>
      <w:r w:rsidR="00587E5A">
        <w:rPr>
          <w:rFonts w:eastAsiaTheme="minorHAnsi"/>
          <w:sz w:val="24"/>
          <w:lang w:val="en-ID" w:eastAsia="en-US"/>
        </w:rPr>
        <w:fldChar w:fldCharType="separate"/>
      </w:r>
      <w:r w:rsidR="00587E5A" w:rsidRPr="00587E5A">
        <w:rPr>
          <w:rFonts w:eastAsiaTheme="minorHAnsi"/>
          <w:noProof/>
          <w:sz w:val="24"/>
          <w:lang w:val="en-ID" w:eastAsia="en-US"/>
        </w:rPr>
        <w:t>(Hasmar, 2022)</w:t>
      </w:r>
      <w:r w:rsidR="00587E5A">
        <w:rPr>
          <w:rFonts w:eastAsiaTheme="minorHAnsi"/>
          <w:sz w:val="24"/>
          <w:lang w:val="en-ID" w:eastAsia="en-US"/>
        </w:rPr>
        <w:fldChar w:fldCharType="end"/>
      </w:r>
      <w:r w:rsidR="005F4595">
        <w:rPr>
          <w:rFonts w:eastAsiaTheme="minorHAnsi"/>
          <w:sz w:val="24"/>
          <w:lang w:val="en-ID" w:eastAsia="en-US"/>
        </w:rPr>
        <w:t>.</w:t>
      </w:r>
    </w:p>
    <w:p w14:paraId="221762F4" w14:textId="77777777" w:rsidR="007E3111" w:rsidRDefault="00F340ED" w:rsidP="007E3111">
      <w:pPr>
        <w:pStyle w:val="IEEEParagraph"/>
        <w:spacing w:line="25" w:lineRule="atLeast"/>
        <w:ind w:firstLine="426"/>
        <w:rPr>
          <w:rFonts w:eastAsiaTheme="minorHAnsi"/>
          <w:sz w:val="24"/>
          <w:lang w:val="en-ID" w:eastAsia="en-US"/>
        </w:rPr>
      </w:pPr>
      <w:r w:rsidRPr="00794865">
        <w:rPr>
          <w:rFonts w:eastAsiaTheme="minorHAnsi"/>
          <w:sz w:val="24"/>
          <w:lang w:val="en-ID" w:eastAsia="en-US"/>
        </w:rPr>
        <w:t>Pada lansia yang memiliki banyak penurunan pada fisiologis tubuh, terutama yang berpengaruh pada pengontrol keseimbangan seperti penurunan kekuatan otot, dan perubahan postur tubuh. Ketika otot-otot yang berperan dalam keseimbangan tubuh bekerja sama untuk membentuk kekuatan yang bertujuan mempertahankan posisi badan sesuai alignment tubuh yang simetri terganggu, maka fungsi tubuh untuk mempertahankan ke</w:t>
      </w:r>
      <w:r w:rsidR="0008559A">
        <w:rPr>
          <w:rFonts w:eastAsiaTheme="minorHAnsi"/>
          <w:sz w:val="24"/>
          <w:lang w:val="en-ID" w:eastAsia="en-US"/>
        </w:rPr>
        <w:t>seimbangan menjadi tidak stabil</w:t>
      </w:r>
      <w:r w:rsidR="00D63C7D">
        <w:rPr>
          <w:rFonts w:eastAsiaTheme="minorHAnsi"/>
          <w:sz w:val="24"/>
          <w:lang w:val="en-ID" w:eastAsia="en-US"/>
        </w:rPr>
        <w:t xml:space="preserve"> </w:t>
      </w:r>
      <w:r w:rsidR="0008559A">
        <w:rPr>
          <w:rFonts w:eastAsiaTheme="minorHAnsi"/>
          <w:sz w:val="24"/>
          <w:lang w:val="en-ID" w:eastAsia="en-US"/>
        </w:rPr>
        <w:fldChar w:fldCharType="begin" w:fldLock="1"/>
      </w:r>
      <w:r w:rsidR="00107BB2">
        <w:rPr>
          <w:rFonts w:eastAsiaTheme="minorHAnsi"/>
          <w:sz w:val="24"/>
          <w:lang w:val="en-ID" w:eastAsia="en-US"/>
        </w:rPr>
        <w:instrText>ADDIN CSL_CITATION {"citationItems":[{"id":"ITEM-1","itemData":{"ISSN":"2087-2879","abstract":"Keseimbangan melibatkan berbagai gerakan disetiap pusat massa tubuh. Hal ini didukung oleh sistem musculoskeletal untuk menstabilkan bagian tubuh ketika mulai bergerak dan untuk mempertahankan massa tubuh supaya sejajar dan seimbang. Keseimbangan dapat mempengaruhi kemampuan seseorang lansia dalam melakukan aktivitas sehari-hari. Tujuan penelitian ini adalah untuk mengetahui hubungan keseimbangan dengan aktivitas sehari-hari pada lansia di Puskesmas Darul Imarah Aceh Besar. Jenis penelitian yang digunakan adalah kuantitatif dengan menggunakan desain deskriptif korelatif study dengan pendekatan cross sectional study. Teknik pengambilan sampel yang digunakan dalam penelitian ini adalah accidental sampling dengan menggunakan metode non probability sampling. Jumlah populasi adalah 2.019 lansia dan jumlah sampel sebanyak 95 lansia. Alat pengumpulan data berupa kuesioner yang terdiri dari: Chula ADL Index dan SPPB (Short physical performance battery). Data dianalisisi dengan Spearman Rho. Hasil penelitian menunjukkan bahwa ada hubungan keseimbangan dengan aktivitas sehari-hari lansia di Puskesmas Aceh Besar α &gt; 0, 05 (p value = 0,000, r = 0,645). Berdasarkan hasil, nilai koefisien korelasi spearman yang di dapat adalah nilai positif atau berada pada kategori kuat yang mengindikasikan pola hubungannya searah, dimana apabila lansia mengalami gangguan keseimbangan, lansia akan mengalami gangguan dalam aktivitas sehari–hari. Oleh karena itu, diperlukan suatu program untuk peningkatan keseimbangan pada lansia sehingga lansia dapat melakukan aktivitas secara mandiri.","author":[{"dropping-particle":"","family":"Ibrahim","given":"Fhonna Arrayyan","non-dropping-particle":"","parse-names":false,"suffix":""},{"dropping-particle":"","family":"Nurhasanah","given":"","non-dropping-particle":"","parse-names":false,"suffix":""},{"dropping-particle":"","family":"Juanita","given":"","non-dropping-particle":"","parse-names":false,"suffix":""}],"container-title":"Idea Nursing Journal","id":"ITEM-1","issue":"2","issued":{"date-parts":[["2018"]]},"page":"7-13","title":"Hubungan Keseimbangan Dengan Aktivitas Sehari-Hari Di Puskesmas Aceh Besar","type":"article-journal","volume":"9"},"uris":["http://www.mendeley.com/documents/?uuid=66727c66-7e85-4f0b-b560-2e245bf72f75"]}],"mendeley":{"formattedCitation":"(Ibrahim et al., 2018)","plainTextFormattedCitation":"(Ibrahim et al., 2018)","previouslyFormattedCitation":"(Ibrahim et al., 2018)"},"properties":{"noteIndex":0},"schema":"https://github.com/citation-style-language/schema/raw/master/csl-citation.json"}</w:instrText>
      </w:r>
      <w:r w:rsidR="0008559A">
        <w:rPr>
          <w:rFonts w:eastAsiaTheme="minorHAnsi"/>
          <w:sz w:val="24"/>
          <w:lang w:val="en-ID" w:eastAsia="en-US"/>
        </w:rPr>
        <w:fldChar w:fldCharType="separate"/>
      </w:r>
      <w:r w:rsidR="0008559A" w:rsidRPr="0008559A">
        <w:rPr>
          <w:rFonts w:eastAsiaTheme="minorHAnsi"/>
          <w:noProof/>
          <w:sz w:val="24"/>
          <w:lang w:val="en-ID" w:eastAsia="en-US"/>
        </w:rPr>
        <w:t>(Ibrahim et al., 2018)</w:t>
      </w:r>
      <w:r w:rsidR="0008559A">
        <w:rPr>
          <w:rFonts w:eastAsiaTheme="minorHAnsi"/>
          <w:sz w:val="24"/>
          <w:lang w:val="en-ID" w:eastAsia="en-US"/>
        </w:rPr>
        <w:fldChar w:fldCharType="end"/>
      </w:r>
      <w:r w:rsidR="0008559A">
        <w:rPr>
          <w:rFonts w:eastAsiaTheme="minorHAnsi"/>
          <w:sz w:val="24"/>
          <w:lang w:val="en-ID" w:eastAsia="en-US"/>
        </w:rPr>
        <w:t xml:space="preserve">. </w:t>
      </w:r>
      <w:r w:rsidRPr="00794865">
        <w:rPr>
          <w:rFonts w:eastAsiaTheme="minorHAnsi"/>
          <w:sz w:val="24"/>
          <w:lang w:val="en-ID" w:eastAsia="en-US"/>
        </w:rPr>
        <w:t>Fisioterapi berperan dalam meningkatkan keseimbangan pada lansia.</w:t>
      </w:r>
    </w:p>
    <w:p w14:paraId="62AC2D49" w14:textId="77777777" w:rsidR="007E3111" w:rsidRDefault="00F340ED" w:rsidP="007E3111">
      <w:pPr>
        <w:pStyle w:val="IEEEParagraph"/>
        <w:spacing w:line="25" w:lineRule="atLeast"/>
        <w:ind w:firstLine="426"/>
        <w:rPr>
          <w:rFonts w:eastAsiaTheme="minorHAnsi"/>
          <w:sz w:val="24"/>
          <w:lang w:val="en-ID" w:eastAsia="en-US"/>
        </w:rPr>
      </w:pPr>
      <w:r w:rsidRPr="00794865">
        <w:rPr>
          <w:rFonts w:eastAsiaTheme="minorHAnsi"/>
          <w:sz w:val="24"/>
          <w:lang w:val="en-ID" w:eastAsia="en-US"/>
        </w:rPr>
        <w:t>Fisioterapi adalah bentuk pelayanan kesehatan yang ditujukan kepada individu dan/atau kelompok untuk mengembangkan, memelihara dan memulihkan gerak dan fungsi tubuh sepanjang rentang kehidupan dengan menggunakan penanganan secara manual, peningkatan gerak, peralatan (physics, elektroterapeutis dan mekanis) pelatihan fungsi, dan komunikasi</w:t>
      </w:r>
      <w:r w:rsidR="00592FB8">
        <w:rPr>
          <w:rFonts w:eastAsiaTheme="minorHAnsi"/>
          <w:sz w:val="24"/>
          <w:lang w:val="en-ID" w:eastAsia="en-US"/>
        </w:rPr>
        <w:t xml:space="preserve"> </w:t>
      </w:r>
      <w:r w:rsidR="00592FB8">
        <w:rPr>
          <w:rFonts w:eastAsiaTheme="minorHAnsi"/>
          <w:sz w:val="24"/>
          <w:lang w:val="en-ID" w:eastAsia="en-US"/>
        </w:rPr>
        <w:fldChar w:fldCharType="begin" w:fldLock="1"/>
      </w:r>
      <w:r w:rsidR="005800EA">
        <w:rPr>
          <w:rFonts w:eastAsiaTheme="minorHAnsi"/>
          <w:sz w:val="24"/>
          <w:lang w:val="en-ID" w:eastAsia="en-US"/>
        </w:rPr>
        <w:instrText>ADDIN CSL_CITATION {"citationItems":[{"id":"ITEM-1","itemData":{"author":[{"dropping-particle":"","family":"Meranti","given":"D I Kepulauan","non-dropping-particle":"","parse-names":false,"suffix":""}],"id":"ITEM-1","issued":{"date-parts":[["2015"]]},"number":"80","page":"1-15","title":"Peraturan Menteri Kesehatan Repuplik Indonesia","type":"legislation","volume":"II"},"uris":["http://www.mendeley.com/documents/?uuid=d3826e7c-ec8c-4e3f-8e87-efef11dae8b2"]}],"mendeley":{"formattedCitation":"(Peraturan Menteri Kesehatan Repuplik Indonesia, 2015)","plainTextFormattedCitation":"(Peraturan Menteri Kesehatan Repuplik Indonesia, 2015)","previouslyFormattedCitation":"(Peraturan Menteri Kesehatan Repuplik Indonesia, 2015)"},"properties":{"noteIndex":0},"schema":"https://github.com/citation-style-language/schema/raw/master/csl-citation.json"}</w:instrText>
      </w:r>
      <w:r w:rsidR="00592FB8">
        <w:rPr>
          <w:rFonts w:eastAsiaTheme="minorHAnsi"/>
          <w:sz w:val="24"/>
          <w:lang w:val="en-ID" w:eastAsia="en-US"/>
        </w:rPr>
        <w:fldChar w:fldCharType="separate"/>
      </w:r>
      <w:r w:rsidR="00592FB8" w:rsidRPr="00592FB8">
        <w:rPr>
          <w:rFonts w:eastAsiaTheme="minorHAnsi"/>
          <w:noProof/>
          <w:sz w:val="24"/>
          <w:lang w:val="en-ID" w:eastAsia="en-US"/>
        </w:rPr>
        <w:t>(Peraturan Menteri Kesehatan Repuplik Indonesia, 2015)</w:t>
      </w:r>
      <w:r w:rsidR="00592FB8">
        <w:rPr>
          <w:rFonts w:eastAsiaTheme="minorHAnsi"/>
          <w:sz w:val="24"/>
          <w:lang w:val="en-ID" w:eastAsia="en-US"/>
        </w:rPr>
        <w:fldChar w:fldCharType="end"/>
      </w:r>
      <w:r w:rsidRPr="00794865">
        <w:rPr>
          <w:rFonts w:eastAsiaTheme="minorHAnsi"/>
          <w:sz w:val="24"/>
          <w:lang w:val="en-ID" w:eastAsia="en-US"/>
        </w:rPr>
        <w:t>.</w:t>
      </w:r>
      <w:r w:rsidR="00592FB8">
        <w:rPr>
          <w:rFonts w:eastAsiaTheme="minorHAnsi"/>
          <w:sz w:val="24"/>
          <w:lang w:val="en-ID" w:eastAsia="en-US"/>
        </w:rPr>
        <w:t xml:space="preserve"> </w:t>
      </w:r>
      <w:r w:rsidRPr="00794865">
        <w:rPr>
          <w:rFonts w:eastAsiaTheme="minorHAnsi"/>
          <w:sz w:val="24"/>
          <w:lang w:val="en-ID" w:eastAsia="en-US"/>
        </w:rPr>
        <w:t xml:space="preserve">Bentuk penanganan fisioterapi yang bisa diberikan untuk meningkatkan kesehatan pada lansia yang mengalami gangguan keseimbangan adalah pemberian </w:t>
      </w:r>
      <w:r w:rsidRPr="003314D0">
        <w:rPr>
          <w:rFonts w:eastAsiaTheme="minorHAnsi"/>
          <w:i/>
          <w:sz w:val="24"/>
          <w:lang w:val="en-ID" w:eastAsia="en-US"/>
        </w:rPr>
        <w:t>core stability</w:t>
      </w:r>
      <w:r w:rsidRPr="00794865">
        <w:rPr>
          <w:rFonts w:eastAsiaTheme="minorHAnsi"/>
          <w:sz w:val="24"/>
          <w:lang w:val="en-ID" w:eastAsia="en-US"/>
        </w:rPr>
        <w:t xml:space="preserve"> dan </w:t>
      </w:r>
      <w:r w:rsidRPr="003314D0">
        <w:rPr>
          <w:rFonts w:eastAsiaTheme="minorHAnsi"/>
          <w:i/>
          <w:sz w:val="24"/>
          <w:lang w:val="en-ID" w:eastAsia="en-US"/>
        </w:rPr>
        <w:t>tandem walking</w:t>
      </w:r>
      <w:r w:rsidRPr="00794865">
        <w:rPr>
          <w:rFonts w:eastAsiaTheme="minorHAnsi"/>
          <w:sz w:val="24"/>
          <w:lang w:val="en-ID" w:eastAsia="en-US"/>
        </w:rPr>
        <w:t xml:space="preserve"> </w:t>
      </w:r>
      <w:r w:rsidRPr="00CF4B14">
        <w:rPr>
          <w:rFonts w:eastAsiaTheme="minorHAnsi"/>
          <w:i/>
          <w:sz w:val="24"/>
          <w:lang w:val="en-ID" w:eastAsia="en-US"/>
        </w:rPr>
        <w:t>exercise</w:t>
      </w:r>
      <w:r w:rsidRPr="00794865">
        <w:rPr>
          <w:rFonts w:eastAsiaTheme="minorHAnsi"/>
          <w:sz w:val="24"/>
          <w:lang w:val="en-ID" w:eastAsia="en-US"/>
        </w:rPr>
        <w:t xml:space="preserve">. </w:t>
      </w:r>
    </w:p>
    <w:p w14:paraId="0D92992E" w14:textId="77777777" w:rsidR="007E3111" w:rsidRDefault="005800EA" w:rsidP="007E3111">
      <w:pPr>
        <w:pStyle w:val="IEEEParagraph"/>
        <w:spacing w:line="25" w:lineRule="atLeast"/>
        <w:ind w:firstLine="426"/>
        <w:rPr>
          <w:rFonts w:eastAsiaTheme="minorHAnsi"/>
          <w:sz w:val="24"/>
          <w:lang w:val="en-ID" w:eastAsia="en-US"/>
        </w:rPr>
      </w:pPr>
      <w:r w:rsidRPr="003314D0">
        <w:rPr>
          <w:rFonts w:eastAsiaTheme="minorHAnsi"/>
          <w:i/>
          <w:sz w:val="24"/>
          <w:lang w:val="en-ID" w:eastAsia="en-US"/>
        </w:rPr>
        <w:t>Core stability</w:t>
      </w:r>
      <w:r w:rsidRPr="005800EA">
        <w:rPr>
          <w:rFonts w:eastAsiaTheme="minorHAnsi"/>
          <w:sz w:val="24"/>
          <w:lang w:val="en-ID" w:eastAsia="en-US"/>
        </w:rPr>
        <w:t xml:space="preserve"> didefinisikan sebagai kemampuan untuk mengontrol posisi dan gerakan panggul supaya menghasilkan gerakan yang otpimal. Program latihan </w:t>
      </w:r>
      <w:r w:rsidRPr="003314D0">
        <w:rPr>
          <w:rFonts w:eastAsiaTheme="minorHAnsi"/>
          <w:i/>
          <w:sz w:val="24"/>
          <w:lang w:val="en-ID" w:eastAsia="en-US"/>
        </w:rPr>
        <w:t>core stability</w:t>
      </w:r>
      <w:r w:rsidRPr="005800EA">
        <w:rPr>
          <w:rFonts w:eastAsiaTheme="minorHAnsi"/>
          <w:sz w:val="24"/>
          <w:lang w:val="en-ID" w:eastAsia="en-US"/>
        </w:rPr>
        <w:t xml:space="preserve"> melibatkan peningkatan stabilitas lumbal untuk mengontrol dan pergerakan otot. Program latihan </w:t>
      </w:r>
      <w:r w:rsidRPr="003314D0">
        <w:rPr>
          <w:rFonts w:eastAsiaTheme="minorHAnsi"/>
          <w:i/>
          <w:sz w:val="24"/>
          <w:lang w:val="en-ID" w:eastAsia="en-US"/>
        </w:rPr>
        <w:t>core stability</w:t>
      </w:r>
      <w:r w:rsidRPr="005800EA">
        <w:rPr>
          <w:rFonts w:eastAsiaTheme="minorHAnsi"/>
          <w:sz w:val="24"/>
          <w:lang w:val="en-ID" w:eastAsia="en-US"/>
        </w:rPr>
        <w:t xml:space="preserve"> berfokus pada Lumbar Stabilisasi dengan mengontrol dari sendi panggul dengan mempertahankan kestabilan lumbal, Penguatan otot, meningkatkan daya tahan tubuh, dan postur</w:t>
      </w:r>
      <w:r>
        <w:rPr>
          <w:rFonts w:eastAsiaTheme="minorHAnsi"/>
          <w:sz w:val="24"/>
          <w:lang w:val="en-ID" w:eastAsia="en-US"/>
        </w:rPr>
        <w:t xml:space="preserve"> </w:t>
      </w:r>
      <w:r>
        <w:rPr>
          <w:rFonts w:eastAsiaTheme="minorHAnsi"/>
          <w:sz w:val="24"/>
          <w:lang w:val="en-ID" w:eastAsia="en-US"/>
        </w:rPr>
        <w:fldChar w:fldCharType="begin" w:fldLock="1"/>
      </w:r>
      <w:r w:rsidR="00347E54">
        <w:rPr>
          <w:rFonts w:eastAsiaTheme="minorHAnsi"/>
          <w:sz w:val="24"/>
          <w:lang w:val="en-ID" w:eastAsia="en-US"/>
        </w:rPr>
        <w:instrText>ADDIN CSL_CITATION {"citationItems":[{"id":"ITEM-1","itemData":{"DOI":"10.36565/jak.v4i3.384","author":[{"dropping-particle":"","family":"Hadi","given":"Putra","non-dropping-particle":"","parse-names":false,"suffix":""},{"dropping-particle":"","family":"Hasmar","given":"Wanti","non-dropping-particle":"","parse-names":false,"suffix":""}],"container-title":"Jurnal Abdimas Kesehatan (JAK)","id":"ITEM-1","issue":"November","issued":{"date-parts":[["2022"]]},"page":"435-440","title":"Edukasi Latihan Core Stability terhadap Nyeri Punggung Bawah pada Pembatik Kajang Lako Kota Jambi","type":"article-journal","volume":"4"},"uris":["http://www.mendeley.com/documents/?uuid=7bd4cd21-8fcd-4b1d-b3c6-4a6b21f396b1"]}],"mendeley":{"formattedCitation":"(Hadi &amp; Hasmar, 2022)","plainTextFormattedCitation":"(Hadi &amp; Hasmar, 2022)","previouslyFormattedCitation":"(Hadi &amp; Hasmar, 2022)"},"properties":{"noteIndex":0},"schema":"https://github.com/citation-style-language/schema/raw/master/csl-citation.json"}</w:instrText>
      </w:r>
      <w:r>
        <w:rPr>
          <w:rFonts w:eastAsiaTheme="minorHAnsi"/>
          <w:sz w:val="24"/>
          <w:lang w:val="en-ID" w:eastAsia="en-US"/>
        </w:rPr>
        <w:fldChar w:fldCharType="separate"/>
      </w:r>
      <w:r w:rsidRPr="005800EA">
        <w:rPr>
          <w:rFonts w:eastAsiaTheme="minorHAnsi"/>
          <w:noProof/>
          <w:sz w:val="24"/>
          <w:lang w:val="en-ID" w:eastAsia="en-US"/>
        </w:rPr>
        <w:t>(Hadi &amp; Hasmar, 2022)</w:t>
      </w:r>
      <w:r>
        <w:rPr>
          <w:rFonts w:eastAsiaTheme="minorHAnsi"/>
          <w:sz w:val="24"/>
          <w:lang w:val="en-ID" w:eastAsia="en-US"/>
        </w:rPr>
        <w:fldChar w:fldCharType="end"/>
      </w:r>
      <w:r>
        <w:rPr>
          <w:rFonts w:eastAsiaTheme="minorHAnsi"/>
          <w:sz w:val="24"/>
          <w:lang w:val="en-ID" w:eastAsia="en-US"/>
        </w:rPr>
        <w:t>.</w:t>
      </w:r>
    </w:p>
    <w:p w14:paraId="59FE79EC" w14:textId="77777777" w:rsidR="007E3111" w:rsidRDefault="00F340ED" w:rsidP="007E3111">
      <w:pPr>
        <w:pStyle w:val="IEEEParagraph"/>
        <w:spacing w:line="25" w:lineRule="atLeast"/>
        <w:ind w:firstLine="426"/>
        <w:rPr>
          <w:rFonts w:eastAsiaTheme="minorHAnsi"/>
          <w:sz w:val="24"/>
          <w:lang w:val="en-ID" w:eastAsia="en-US"/>
        </w:rPr>
      </w:pPr>
      <w:r w:rsidRPr="003314D0">
        <w:rPr>
          <w:rFonts w:eastAsiaTheme="minorHAnsi"/>
          <w:i/>
          <w:sz w:val="24"/>
          <w:lang w:val="en-ID" w:eastAsia="en-US"/>
        </w:rPr>
        <w:t>Core stability</w:t>
      </w:r>
      <w:r w:rsidRPr="00794865">
        <w:rPr>
          <w:rFonts w:eastAsiaTheme="minorHAnsi"/>
          <w:sz w:val="24"/>
          <w:lang w:val="en-ID" w:eastAsia="en-US"/>
        </w:rPr>
        <w:t xml:space="preserve"> merupakan salah satu latihan yang dapat diberikan untuk </w:t>
      </w:r>
      <w:r w:rsidRPr="00794865">
        <w:rPr>
          <w:rFonts w:eastAsiaTheme="minorHAnsi"/>
          <w:sz w:val="24"/>
          <w:lang w:val="en-ID" w:eastAsia="en-US"/>
        </w:rPr>
        <w:lastRenderedPageBreak/>
        <w:t xml:space="preserve">memperbaiki keseimbangan pada lansia. Menurut penelitian yang telah dilakukan </w:t>
      </w:r>
      <w:r w:rsidRPr="003314D0">
        <w:rPr>
          <w:rFonts w:eastAsiaTheme="minorHAnsi"/>
          <w:i/>
          <w:sz w:val="24"/>
          <w:lang w:val="en-ID" w:eastAsia="en-US"/>
        </w:rPr>
        <w:t>Core stability</w:t>
      </w:r>
      <w:r w:rsidRPr="00794865">
        <w:rPr>
          <w:rFonts w:eastAsiaTheme="minorHAnsi"/>
          <w:sz w:val="24"/>
          <w:lang w:val="en-ID" w:eastAsia="en-US"/>
        </w:rPr>
        <w:t xml:space="preserve"> </w:t>
      </w:r>
      <w:r w:rsidRPr="00CF4B14">
        <w:rPr>
          <w:rFonts w:eastAsiaTheme="minorHAnsi"/>
          <w:i/>
          <w:sz w:val="24"/>
          <w:lang w:val="en-ID" w:eastAsia="en-US"/>
        </w:rPr>
        <w:t>exercise</w:t>
      </w:r>
      <w:r w:rsidRPr="00794865">
        <w:rPr>
          <w:rFonts w:eastAsiaTheme="minorHAnsi"/>
          <w:sz w:val="24"/>
          <w:lang w:val="en-ID" w:eastAsia="en-US"/>
        </w:rPr>
        <w:t xml:space="preserve"> bertujuan untuk mengaktivasi otot-otot core yang terdapat dalam tubuh sehingga dapat meningkatkan stabilitas tubuh </w:t>
      </w:r>
      <w:r w:rsidR="00107BB2">
        <w:rPr>
          <w:rFonts w:eastAsiaTheme="minorHAnsi"/>
          <w:sz w:val="24"/>
          <w:lang w:val="en-ID" w:eastAsia="en-US"/>
        </w:rPr>
        <w:fldChar w:fldCharType="begin" w:fldLock="1"/>
      </w:r>
      <w:r w:rsidR="002779A9">
        <w:rPr>
          <w:rFonts w:eastAsiaTheme="minorHAnsi"/>
          <w:sz w:val="24"/>
          <w:lang w:val="en-ID" w:eastAsia="en-US"/>
        </w:rPr>
        <w:instrText>ADDIN CSL_CITATION {"citationItems":[{"id":"ITEM-1","itemData":{"DOI":"10.24843/spj.2019.v07.i02.p02","ISSN":"2302-688X","abstract":"Background: falls is one of the major problems that often occur in the elderly population. It caused the decrease of balance in elderly. Purpose: to prove addition perturbation training on core stability exercise better than core stability exercise to improve balance in elderly. Method: This research is an experiment research design with pre and post test control group design. These samples included 22 people who were divided into two groups. Group 1 has given perturbation training and core stability exercise, while Group 2 has given core stability exercise. Measurement of balance measured using a Berg balance scale. Result: Paired t-test at Group 1 and Group 2 showed value p=0.001 (p&lt;0.025), this results showed a significant balance increase in each groups. Then independent sample t-test between Group 1 and Group 2 showed value of p=0.015 (p&lt;0.025). It results showed significant difference between Group 1 and Group 2. Conclusion: additional perturbation training on core stability exercise better than core stability exercise to improve balance in elderly.","author":[{"dropping-particle":"","family":"Kharismawan","given":"Putu Mulya","non-dropping-particle":"","parse-names":false,"suffix":""},{"dropping-particle":"","family":"Kuswardhani","given":"RA Tuty","non-dropping-particle":"","parse-names":false,"suffix":""},{"dropping-particle":"","family":"-","given":"Wahyuddin","non-dropping-particle":"","parse-names":false,"suffix":""},{"dropping-particle":"","family":"Sagung Sawitri","given":"Anak Agung","non-dropping-particle":"","parse-names":false,"suffix":""},{"dropping-particle":"","family":"Adiputra","given":"I Nyoman","non-dropping-particle":"","parse-names":false,"suffix":""},{"dropping-particle":"","family":"Lesmana","given":"S. Indra","non-dropping-particle":"","parse-names":false,"suffix":""}],"container-title":"Sport and Fitness Journal","id":"ITEM-1","issue":"2","issued":{"date-parts":[["2019"]]},"page":"11-18","title":"Penambahan Perturbation Training Pada Core Stability Exercise Lebih Baik Daripada Core Stability Exercise Dalam Peningkatan Keseimbangan Lansia Di Mengwi-Badung","type":"article-journal","volume":"7"},"uris":["http://www.mendeley.com/documents/?uuid=62842a10-6085-4bdb-b6fb-447c9deb8a48"]}],"mendeley":{"formattedCitation":"(Kharismawan et al., 2019)","plainTextFormattedCitation":"(Kharismawan et al., 2019)","previouslyFormattedCitation":"(Kharismawan et al., 2019)"},"properties":{"noteIndex":0},"schema":"https://github.com/citation-style-language/schema/raw/master/csl-citation.json"}</w:instrText>
      </w:r>
      <w:r w:rsidR="00107BB2">
        <w:rPr>
          <w:rFonts w:eastAsiaTheme="minorHAnsi"/>
          <w:sz w:val="24"/>
          <w:lang w:val="en-ID" w:eastAsia="en-US"/>
        </w:rPr>
        <w:fldChar w:fldCharType="separate"/>
      </w:r>
      <w:r w:rsidR="00107BB2" w:rsidRPr="00107BB2">
        <w:rPr>
          <w:rFonts w:eastAsiaTheme="minorHAnsi"/>
          <w:noProof/>
          <w:sz w:val="24"/>
          <w:lang w:val="en-ID" w:eastAsia="en-US"/>
        </w:rPr>
        <w:t>(Kharismawan et al., 2019)</w:t>
      </w:r>
      <w:r w:rsidR="00107BB2">
        <w:rPr>
          <w:rFonts w:eastAsiaTheme="minorHAnsi"/>
          <w:sz w:val="24"/>
          <w:lang w:val="en-ID" w:eastAsia="en-US"/>
        </w:rPr>
        <w:fldChar w:fldCharType="end"/>
      </w:r>
      <w:r w:rsidR="00107BB2">
        <w:rPr>
          <w:rFonts w:eastAsiaTheme="minorHAnsi"/>
          <w:sz w:val="24"/>
          <w:lang w:val="en-ID" w:eastAsia="en-US"/>
        </w:rPr>
        <w:t xml:space="preserve">. </w:t>
      </w:r>
    </w:p>
    <w:p w14:paraId="28791416" w14:textId="12984A8C" w:rsidR="00F577F7" w:rsidRPr="007E3111" w:rsidRDefault="00F340ED" w:rsidP="007E3111">
      <w:pPr>
        <w:pStyle w:val="IEEEParagraph"/>
        <w:spacing w:line="25" w:lineRule="atLeast"/>
        <w:ind w:firstLine="426"/>
        <w:rPr>
          <w:rFonts w:eastAsiaTheme="minorHAnsi"/>
          <w:sz w:val="24"/>
          <w:lang w:val="en-ID" w:eastAsia="en-US"/>
        </w:rPr>
      </w:pPr>
      <w:r w:rsidRPr="003314D0">
        <w:rPr>
          <w:rFonts w:eastAsiaTheme="minorHAnsi"/>
          <w:i/>
          <w:sz w:val="24"/>
          <w:lang w:val="en-ID" w:eastAsia="en-US"/>
        </w:rPr>
        <w:t>Tandem walking</w:t>
      </w:r>
      <w:r w:rsidRPr="00794865">
        <w:rPr>
          <w:rFonts w:eastAsiaTheme="minorHAnsi"/>
          <w:sz w:val="24"/>
          <w:lang w:val="en-ID" w:eastAsia="en-US"/>
        </w:rPr>
        <w:t xml:space="preserve"> </w:t>
      </w:r>
      <w:r w:rsidRPr="00CF4B14">
        <w:rPr>
          <w:rFonts w:eastAsiaTheme="minorHAnsi"/>
          <w:i/>
          <w:sz w:val="24"/>
          <w:lang w:val="en-ID" w:eastAsia="en-US"/>
        </w:rPr>
        <w:t>exercise</w:t>
      </w:r>
      <w:r w:rsidRPr="00794865">
        <w:rPr>
          <w:rFonts w:eastAsiaTheme="minorHAnsi"/>
          <w:sz w:val="24"/>
          <w:lang w:val="en-ID" w:eastAsia="en-US"/>
        </w:rPr>
        <w:t xml:space="preserve"> merupakan suatu tes dan juga latihan yang dilakukan, dengan cara berjalan dalam satu garis lurus dalam posisi tumit kaki menyentuh jari kaki yang lainnya sejauh 5-6 meter, latihan ini dapat meningkatkan keseimbangan postural bagian lateral, yang berperan dalam mengu</w:t>
      </w:r>
      <w:r w:rsidR="00E8035A">
        <w:rPr>
          <w:rFonts w:eastAsiaTheme="minorHAnsi"/>
          <w:sz w:val="24"/>
          <w:lang w:val="en-ID" w:eastAsia="en-US"/>
        </w:rPr>
        <w:t xml:space="preserve">rangi risiko jatuh pada lansia </w:t>
      </w:r>
      <w:r w:rsidR="00E8035A">
        <w:rPr>
          <w:rFonts w:eastAsiaTheme="minorHAnsi"/>
          <w:sz w:val="24"/>
          <w:lang w:val="en-ID" w:eastAsia="en-US"/>
        </w:rPr>
        <w:fldChar w:fldCharType="begin" w:fldLock="1"/>
      </w:r>
      <w:r w:rsidR="00E8035A">
        <w:rPr>
          <w:rFonts w:eastAsiaTheme="minorHAnsi"/>
          <w:sz w:val="24"/>
          <w:lang w:val="en-ID" w:eastAsia="en-US"/>
        </w:rPr>
        <w:instrText>ADDIN CSL_CITATION {"citationItems":[{"id":"ITEM-1","itemData":{"author":[{"dropping-particle":"","family":"Siregar","given":"Rinco","non-dropping-particle":"","parse-names":false,"suffix":""},{"dropping-particle":"","family":"Gultom","given":"Rumondang","non-dropping-particle":"","parse-names":false,"suffix":""},{"dropping-particle":"","family":"Sirait","given":"Iin Ivining","non-dropping-particle":"","parse-names":false,"suffix":""}],"container-title":"Journal of Healthcare Technology and Medicine","id":"ITEM-1","issue":"1","issued":{"date-parts":[["2020"]]},"page":"318-326","title":"Pengaruh Latihan Jalan Tandem terhadap Keseimbangan Tubuh Lansia untuk mengurangi Resiko Jatuh di UPT Pelayanan Sosial Lanjut Usia Binjai Sumatera Utara Effects of Tandem Walking Exercise on Elderly Body Balance to Reduce Falling Risk at UPT Binjai Elderl","type":"article-journal","volume":"6"},"uris":["http://www.mendeley.com/documents/?uuid=e8d37d25-f6ca-4575-a339-0f23348b10a7"]}],"mendeley":{"formattedCitation":"(Siregar et al., 2020)","plainTextFormattedCitation":"(Siregar et al., 2020)","previouslyFormattedCitation":"(Siregar et al., 2020)"},"properties":{"noteIndex":0},"schema":"https://github.com/citation-style-language/schema/raw/master/csl-citation.json"}</w:instrText>
      </w:r>
      <w:r w:rsidR="00E8035A">
        <w:rPr>
          <w:rFonts w:eastAsiaTheme="minorHAnsi"/>
          <w:sz w:val="24"/>
          <w:lang w:val="en-ID" w:eastAsia="en-US"/>
        </w:rPr>
        <w:fldChar w:fldCharType="separate"/>
      </w:r>
      <w:r w:rsidR="00E8035A" w:rsidRPr="00E8035A">
        <w:rPr>
          <w:rFonts w:eastAsiaTheme="minorHAnsi"/>
          <w:noProof/>
          <w:sz w:val="24"/>
          <w:lang w:val="en-ID" w:eastAsia="en-US"/>
        </w:rPr>
        <w:t>(Siregar et al., 2020)</w:t>
      </w:r>
      <w:r w:rsidR="00E8035A">
        <w:rPr>
          <w:rFonts w:eastAsiaTheme="minorHAnsi"/>
          <w:sz w:val="24"/>
          <w:lang w:val="en-ID" w:eastAsia="en-US"/>
        </w:rPr>
        <w:fldChar w:fldCharType="end"/>
      </w:r>
      <w:r w:rsidR="00F577F7" w:rsidRPr="00794865">
        <w:rPr>
          <w:sz w:val="24"/>
          <w:lang w:val="id-ID"/>
        </w:rPr>
        <w:t>.</w:t>
      </w:r>
      <w:r w:rsidR="00B11E25" w:rsidRPr="00794865">
        <w:rPr>
          <w:sz w:val="24"/>
          <w:lang w:val="en-US"/>
        </w:rPr>
        <w:t xml:space="preserve"> </w:t>
      </w:r>
    </w:p>
    <w:p w14:paraId="6B8B0B7D" w14:textId="77777777" w:rsidR="00F577F7" w:rsidRPr="00794865" w:rsidRDefault="00F577F7" w:rsidP="00F12F48">
      <w:pPr>
        <w:spacing w:after="0" w:line="25" w:lineRule="atLeast"/>
        <w:rPr>
          <w:rFonts w:ascii="Times New Roman" w:hAnsi="Times New Roman" w:cs="Times New Roman"/>
          <w:b/>
          <w:sz w:val="24"/>
        </w:rPr>
      </w:pPr>
    </w:p>
    <w:p w14:paraId="1358F85A" w14:textId="4804645C" w:rsidR="00F577F7" w:rsidRPr="00794865" w:rsidRDefault="00F577F7" w:rsidP="00F12F48">
      <w:pPr>
        <w:spacing w:after="0" w:line="25" w:lineRule="atLeast"/>
        <w:rPr>
          <w:rFonts w:ascii="Times New Roman" w:hAnsi="Times New Roman" w:cs="Times New Roman"/>
          <w:b/>
          <w:i/>
          <w:sz w:val="24"/>
          <w:lang w:val="id-ID"/>
        </w:rPr>
      </w:pPr>
      <w:r w:rsidRPr="00794865">
        <w:rPr>
          <w:rFonts w:ascii="Times New Roman" w:hAnsi="Times New Roman" w:cs="Times New Roman"/>
          <w:b/>
          <w:sz w:val="24"/>
        </w:rPr>
        <w:t xml:space="preserve">METODE </w:t>
      </w:r>
      <w:r w:rsidRPr="00794865">
        <w:rPr>
          <w:rFonts w:ascii="Times New Roman" w:hAnsi="Times New Roman" w:cs="Times New Roman"/>
          <w:b/>
          <w:sz w:val="24"/>
          <w:lang w:val="id-ID"/>
        </w:rPr>
        <w:t>PENELITIAN</w:t>
      </w:r>
    </w:p>
    <w:p w14:paraId="41F10EB3" w14:textId="58080121" w:rsidR="00B11E25" w:rsidRDefault="00B11E25" w:rsidP="007E3111">
      <w:pPr>
        <w:pStyle w:val="Heading1"/>
        <w:suppressAutoHyphens/>
        <w:spacing w:line="25" w:lineRule="atLeast"/>
        <w:ind w:firstLine="426"/>
        <w:jc w:val="both"/>
        <w:rPr>
          <w:b w:val="0"/>
          <w:bCs/>
          <w:i w:val="0"/>
          <w:iCs/>
          <w:sz w:val="24"/>
          <w:szCs w:val="24"/>
        </w:rPr>
      </w:pPr>
      <w:r w:rsidRPr="00794865">
        <w:rPr>
          <w:b w:val="0"/>
          <w:bCs/>
          <w:i w:val="0"/>
          <w:iCs/>
          <w:sz w:val="24"/>
          <w:szCs w:val="24"/>
        </w:rPr>
        <w:t>Study Kasus ini dilaksanakan di minggu ke-4 April Hingga Minggu Ke-1 Mei 2022. Target Study kasus adalah Seorang lansia di Telanaipura kota jambi. Pengukuran keseimbangan dengan Alat ukur Berg Balance Scale (BBS)</w:t>
      </w:r>
      <w:r w:rsidR="006957C7">
        <w:rPr>
          <w:b w:val="0"/>
          <w:bCs/>
          <w:i w:val="0"/>
          <w:iCs/>
          <w:sz w:val="24"/>
          <w:szCs w:val="24"/>
        </w:rPr>
        <w:t xml:space="preserve"> </w:t>
      </w:r>
      <w:r w:rsidR="006957C7">
        <w:rPr>
          <w:b w:val="0"/>
          <w:bCs/>
          <w:i w:val="0"/>
          <w:iCs/>
          <w:sz w:val="24"/>
          <w:szCs w:val="24"/>
        </w:rPr>
        <w:fldChar w:fldCharType="begin" w:fldLock="1"/>
      </w:r>
      <w:r w:rsidR="00587E5A">
        <w:rPr>
          <w:b w:val="0"/>
          <w:bCs/>
          <w:i w:val="0"/>
          <w:iCs/>
          <w:sz w:val="24"/>
          <w:szCs w:val="24"/>
        </w:rPr>
        <w:instrText>ADDIN CSL_CITATION {"citationItems":[{"id":"ITEM-1","itemData":{"DOI":"10.52674/jkikt.v3i2.49","abstract":"Latar Belakang: Stroke merupakan penyakit gangguan fungsional pada otak yang merupakan kelumpuhan saraf akibat gangguan pada aliran darah seperti pendarahan (iskemik) dan pecahnya pembuluh darah (hemoragik) di salah satu bagian otak sehingga membuat suplai darah ke otak menurun sehingga menyebabkan kematian sel otak yang lebih lanjut lagi menyebabkan fungsi otak dan disabilitas bahkan kematian. Pasien post stroke hemiparese sinistra mengalami gangguan keseimbangan sehingga pasien harus diberikan penanganan yang tepat, salah satunya menngunak stimulasi taktil dan pelvic tilting. Penelitian ini bertujuan untuk mengetahui penatalaksanaan stimulasi taktil dan pelvic tilting dalam meningkatakan keseimbangan pada kasus post stroke hemiparese sinistra. Metode yang di gunakan adalah metode studi kasus dengan 1 orang responden menggunakan tes sensoris untuk mengevaluasi stimulus dan Berg Balance Scale (BBS) untuk mengukur keseimbangan. Hasil dar penelitian yang dilakukan di Kecamatan Rantau Rasau, Kota Jambi ini adalah stimulasi taktil dan pelvic tilting selama 12 kali terapi dalam 5 minggu dapat meningkatkan keseimbangan pasien post stroke hemiparese sinistra. Kesimpulan penelitian ini adalah stimulasi taktil dan pelvic tilting dapat dapat meningkatkan keseimbangan karena latihan ini dapat meningkatkan implus sensorik, kekuatan otot dan penstabilan otot pada core muscle (otot inti), ketika stimulus (rangsangan) pada sensoris  diberikan maka reseptor akan mengirimkan ke sisitem saraf pusat dan mengeluarkan motorik (output) yang disesuaikan dengan lingkungan, rangsangan dan gerakan yang terus menerus diulang-ulang akan memberikan informasi ke supraspinal mechanisme sehingga terjadi pola gerak yang terintegrasi dan menjadi gerakan-gerakan pola fungsional serta mengaktifkan penstabilan pada otot inti untuk penguatan pada otot-otot perut yang bertujuan untuk memperkuat otot-otot fleksor dan mengulur otot-otot ekstensor punggung bawah akan meningkatkan tidak hanya fungsi  batang tubuh tetapi juga keseimbangan dan mobilitas, ke tingkat yang lebih besar sehingga terjadinya peningkatan sensorik, kekuatan otot dan stabilisasi pada post stroke hemiparese sinistra sehingga meningkatkan keseimbangan dan aktivitas fungsional","author":[{"dropping-particle":"","family":"Viani","given":"Ilvia Rema","non-dropping-particle":"","parse-names":false,"suffix":""},{"dropping-particle":"","family":"Hasmar","given":"Wanti","non-dropping-particle":"","parse-names":false,"suffix":""},{"dropping-particle":"","family":"Sari","given":"Indah Permata","non-dropping-particle":"","parse-names":false,"suffix":""}],"container-title":"Jurnal Kajian Ilmiah Kesehatan dan Teknologi","id":"ITEM-1","issue":"2","issued":{"date-parts":[["2021"]]},"page":"17-24","title":"Penatalaksanaan Fisioterapi Pada Kasus Post Stroke Hemiparese Sinistra Dengan Modalitas Stimulasi Taktil Dan Pelvic Tilting Untuk Meningkatkan Keseimbangan","type":"article-journal","volume":"3"},"uris":["http://www.mendeley.com/documents/?uuid=590dc8fb-473d-4c55-9dc6-95865ba19e18"]}],"mendeley":{"formattedCitation":"(Viani et al., 2021)","plainTextFormattedCitation":"(Viani et al., 2021)","previouslyFormattedCitation":"(Viani et al., 2021)"},"properties":{"noteIndex":0},"schema":"https://github.com/citation-style-language/schema/raw/master/csl-citation.json"}</w:instrText>
      </w:r>
      <w:r w:rsidR="006957C7">
        <w:rPr>
          <w:b w:val="0"/>
          <w:bCs/>
          <w:i w:val="0"/>
          <w:iCs/>
          <w:sz w:val="24"/>
          <w:szCs w:val="24"/>
        </w:rPr>
        <w:fldChar w:fldCharType="separate"/>
      </w:r>
      <w:r w:rsidR="006957C7" w:rsidRPr="006957C7">
        <w:rPr>
          <w:b w:val="0"/>
          <w:bCs/>
          <w:i w:val="0"/>
          <w:iCs/>
          <w:noProof/>
          <w:sz w:val="24"/>
          <w:szCs w:val="24"/>
        </w:rPr>
        <w:t>(Viani et al., 2021)</w:t>
      </w:r>
      <w:r w:rsidR="006957C7">
        <w:rPr>
          <w:b w:val="0"/>
          <w:bCs/>
          <w:i w:val="0"/>
          <w:iCs/>
          <w:sz w:val="24"/>
          <w:szCs w:val="24"/>
        </w:rPr>
        <w:fldChar w:fldCharType="end"/>
      </w:r>
      <w:r w:rsidRPr="00794865">
        <w:rPr>
          <w:b w:val="0"/>
          <w:bCs/>
          <w:i w:val="0"/>
          <w:iCs/>
          <w:sz w:val="24"/>
          <w:szCs w:val="24"/>
        </w:rPr>
        <w:t xml:space="preserve"> yang merupakan skala untuk mengukur keseimbangan static dan dinamik secara objektif untuk mengetahui resiko jatuh pada lansia, yang terdiri dari 14 item tugas keseimbangan (balance task) yang umum dalam kehidupan sehari-hari dengan waktu tes 10-15 menit.Pemberian </w:t>
      </w:r>
      <w:r w:rsidRPr="003314D0">
        <w:rPr>
          <w:b w:val="0"/>
          <w:bCs/>
          <w:iCs/>
          <w:sz w:val="24"/>
          <w:szCs w:val="24"/>
        </w:rPr>
        <w:t>Core stability</w:t>
      </w:r>
      <w:r w:rsidRPr="00794865">
        <w:rPr>
          <w:b w:val="0"/>
          <w:bCs/>
          <w:i w:val="0"/>
          <w:iCs/>
          <w:sz w:val="24"/>
          <w:szCs w:val="24"/>
        </w:rPr>
        <w:t xml:space="preserve"> diberikan selama 4 kali seminggu dan Jalan tandem </w:t>
      </w:r>
      <w:r w:rsidRPr="00CF4B14">
        <w:rPr>
          <w:b w:val="0"/>
          <w:bCs/>
          <w:iCs/>
          <w:sz w:val="24"/>
          <w:szCs w:val="24"/>
        </w:rPr>
        <w:t>Exercise</w:t>
      </w:r>
      <w:r w:rsidRPr="00794865">
        <w:rPr>
          <w:b w:val="0"/>
          <w:bCs/>
          <w:i w:val="0"/>
          <w:iCs/>
          <w:sz w:val="24"/>
          <w:szCs w:val="24"/>
        </w:rPr>
        <w:t xml:space="preserve"> selama 3 kali seminggu</w:t>
      </w:r>
    </w:p>
    <w:p w14:paraId="7FAF419E" w14:textId="77777777" w:rsidR="008472B4" w:rsidRPr="008472B4" w:rsidRDefault="008472B4" w:rsidP="00F12F48">
      <w:pPr>
        <w:spacing w:after="0" w:line="25" w:lineRule="atLeast"/>
        <w:rPr>
          <w:lang w:val="en-US"/>
        </w:rPr>
      </w:pPr>
    </w:p>
    <w:p w14:paraId="60440F43" w14:textId="77777777" w:rsidR="00F577F7" w:rsidRPr="00794865" w:rsidRDefault="00F577F7" w:rsidP="00F12F48">
      <w:pPr>
        <w:spacing w:after="0" w:line="25" w:lineRule="atLeast"/>
        <w:rPr>
          <w:rFonts w:ascii="Times New Roman" w:hAnsi="Times New Roman" w:cs="Times New Roman"/>
          <w:b/>
          <w:i/>
          <w:sz w:val="24"/>
          <w:szCs w:val="24"/>
          <w:lang w:val="id-ID"/>
        </w:rPr>
      </w:pPr>
      <w:r w:rsidRPr="00794865">
        <w:rPr>
          <w:rFonts w:ascii="Times New Roman" w:hAnsi="Times New Roman" w:cs="Times New Roman"/>
          <w:b/>
          <w:sz w:val="24"/>
          <w:szCs w:val="24"/>
        </w:rPr>
        <w:t xml:space="preserve">HASIL </w:t>
      </w:r>
    </w:p>
    <w:p w14:paraId="1C6B6599" w14:textId="31345FA0" w:rsidR="00A726C3" w:rsidRDefault="00CD1942" w:rsidP="007E3111">
      <w:pPr>
        <w:spacing w:after="0" w:line="25" w:lineRule="atLeast"/>
        <w:ind w:firstLine="426"/>
        <w:jc w:val="both"/>
        <w:rPr>
          <w:rFonts w:ascii="Times New Roman" w:eastAsia="Times New Roman" w:hAnsi="Times New Roman" w:cs="Times New Roman"/>
          <w:sz w:val="24"/>
          <w:szCs w:val="24"/>
          <w:lang w:val="en-US"/>
        </w:rPr>
      </w:pPr>
      <w:r w:rsidRPr="00794865">
        <w:rPr>
          <w:rFonts w:ascii="Times New Roman" w:eastAsia="Times New Roman" w:hAnsi="Times New Roman" w:cs="Times New Roman"/>
          <w:sz w:val="24"/>
          <w:szCs w:val="24"/>
          <w:lang w:val="en-US"/>
        </w:rPr>
        <w:t xml:space="preserve">Studi ini, seorang pasien perempuan berusia 71 tahun dengan diagnosa gangguan keseimbangan pada lansia. Berdasarkan pemeriksaan berg balance scale yang dilakukan maka penulis menyimpulkan bahwa masalah utama yang ditemukan pada pasien tersebut adalah gangguan keseimbangan, setelah dilakukan intervensi fisioterapi dengan </w:t>
      </w:r>
      <w:r w:rsidRPr="003314D0">
        <w:rPr>
          <w:rFonts w:ascii="Times New Roman" w:eastAsia="Times New Roman" w:hAnsi="Times New Roman" w:cs="Times New Roman"/>
          <w:i/>
          <w:sz w:val="24"/>
          <w:szCs w:val="24"/>
          <w:lang w:val="en-US"/>
        </w:rPr>
        <w:t>core stability</w:t>
      </w:r>
      <w:r w:rsidRPr="00794865">
        <w:rPr>
          <w:rFonts w:ascii="Times New Roman" w:eastAsia="Times New Roman" w:hAnsi="Times New Roman" w:cs="Times New Roman"/>
          <w:sz w:val="24"/>
          <w:szCs w:val="24"/>
          <w:lang w:val="en-US"/>
        </w:rPr>
        <w:t xml:space="preserve"> dan </w:t>
      </w:r>
      <w:r w:rsidRPr="003314D0">
        <w:rPr>
          <w:rFonts w:ascii="Times New Roman" w:eastAsia="Times New Roman" w:hAnsi="Times New Roman" w:cs="Times New Roman"/>
          <w:i/>
          <w:sz w:val="24"/>
          <w:szCs w:val="24"/>
          <w:lang w:val="en-US"/>
        </w:rPr>
        <w:t>tandem walking</w:t>
      </w:r>
      <w:r w:rsidRPr="00794865">
        <w:rPr>
          <w:rFonts w:ascii="Times New Roman" w:eastAsia="Times New Roman" w:hAnsi="Times New Roman" w:cs="Times New Roman"/>
          <w:sz w:val="24"/>
          <w:szCs w:val="24"/>
          <w:lang w:val="en-US"/>
        </w:rPr>
        <w:t xml:space="preserve">  </w:t>
      </w:r>
      <w:r w:rsidRPr="00CF4B14">
        <w:rPr>
          <w:rFonts w:ascii="Times New Roman" w:eastAsia="Times New Roman" w:hAnsi="Times New Roman" w:cs="Times New Roman"/>
          <w:i/>
          <w:sz w:val="24"/>
          <w:szCs w:val="24"/>
          <w:lang w:val="en-US"/>
        </w:rPr>
        <w:t>exercise</w:t>
      </w:r>
      <w:r w:rsidRPr="00794865">
        <w:rPr>
          <w:rFonts w:ascii="Times New Roman" w:eastAsia="Times New Roman" w:hAnsi="Times New Roman" w:cs="Times New Roman"/>
          <w:sz w:val="24"/>
          <w:szCs w:val="24"/>
          <w:lang w:val="en-US"/>
        </w:rPr>
        <w:t xml:space="preserve"> dengan enam kali terapi didapatkan peningkatan keseimbangan.</w:t>
      </w:r>
    </w:p>
    <w:p w14:paraId="7988A64D" w14:textId="77777777" w:rsidR="00E6754B" w:rsidRDefault="00E6754B" w:rsidP="00E6754B">
      <w:pPr>
        <w:spacing w:after="0" w:line="25" w:lineRule="atLeast"/>
        <w:jc w:val="center"/>
        <w:rPr>
          <w:rFonts w:ascii="Times New Roman" w:hAnsi="Times New Roman" w:cs="Times New Roman"/>
          <w:szCs w:val="24"/>
        </w:rPr>
      </w:pPr>
    </w:p>
    <w:p w14:paraId="7864DCF2" w14:textId="3BAFCBB8" w:rsidR="00A726C3" w:rsidRPr="00794865" w:rsidRDefault="00E6754B" w:rsidP="005F4595">
      <w:pPr>
        <w:spacing w:after="0" w:line="25" w:lineRule="atLeast"/>
        <w:jc w:val="center"/>
        <w:rPr>
          <w:rFonts w:ascii="Times New Roman" w:hAnsi="Times New Roman" w:cs="Times New Roman"/>
          <w:sz w:val="24"/>
          <w:szCs w:val="24"/>
          <w:lang w:val="en-US"/>
        </w:rPr>
      </w:pPr>
      <w:r w:rsidRPr="00794865">
        <w:rPr>
          <w:rFonts w:ascii="Times New Roman" w:hAnsi="Times New Roman" w:cs="Times New Roman"/>
          <w:szCs w:val="24"/>
        </w:rPr>
        <w:lastRenderedPageBreak/>
        <w:t xml:space="preserve">Grafik 1. Hasil Evaluasi Keseimbangan </w:t>
      </w:r>
      <w:r w:rsidR="00F12A96">
        <w:rPr>
          <w:rFonts w:ascii="Times New Roman" w:hAnsi="Times New Roman" w:cs="Times New Roman"/>
          <w:szCs w:val="24"/>
        </w:rPr>
        <w:t>d</w:t>
      </w:r>
      <w:r w:rsidR="00B35829">
        <w:rPr>
          <w:rFonts w:ascii="Times New Roman" w:hAnsi="Times New Roman" w:cs="Times New Roman"/>
          <w:szCs w:val="24"/>
        </w:rPr>
        <w:t xml:space="preserve">engan </w:t>
      </w:r>
      <w:r w:rsidR="00A726C3" w:rsidRPr="00794865">
        <w:rPr>
          <w:rFonts w:ascii="Times New Roman" w:hAnsi="Times New Roman" w:cs="Times New Roman"/>
          <w:noProof/>
          <w:szCs w:val="24"/>
          <w:lang w:val="en-US"/>
        </w:rPr>
        <w:drawing>
          <wp:inline distT="0" distB="0" distL="0" distR="0" wp14:anchorId="6A19A9C5" wp14:editId="6B528F35">
            <wp:extent cx="2590800" cy="22669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82FDAA" w14:textId="77777777" w:rsidR="007E1B07" w:rsidRDefault="007E1B07" w:rsidP="00F12F48">
      <w:pPr>
        <w:tabs>
          <w:tab w:val="left" w:pos="765"/>
        </w:tabs>
        <w:spacing w:after="0" w:line="25" w:lineRule="atLeast"/>
        <w:jc w:val="both"/>
        <w:rPr>
          <w:rFonts w:ascii="Times New Roman" w:hAnsi="Times New Roman" w:cs="Times New Roman"/>
          <w:b/>
          <w:sz w:val="24"/>
          <w:szCs w:val="24"/>
        </w:rPr>
      </w:pPr>
    </w:p>
    <w:p w14:paraId="4081EA09" w14:textId="77777777" w:rsidR="00F577F7" w:rsidRPr="00794865" w:rsidRDefault="00F577F7" w:rsidP="00F12F48">
      <w:pPr>
        <w:tabs>
          <w:tab w:val="left" w:pos="765"/>
        </w:tabs>
        <w:spacing w:after="0" w:line="25" w:lineRule="atLeast"/>
        <w:jc w:val="both"/>
        <w:rPr>
          <w:rFonts w:ascii="Times New Roman" w:hAnsi="Times New Roman" w:cs="Times New Roman"/>
          <w:b/>
          <w:sz w:val="24"/>
          <w:szCs w:val="24"/>
          <w:lang w:val="id-ID"/>
        </w:rPr>
      </w:pPr>
      <w:r w:rsidRPr="00794865">
        <w:rPr>
          <w:rFonts w:ascii="Times New Roman" w:hAnsi="Times New Roman" w:cs="Times New Roman"/>
          <w:b/>
          <w:sz w:val="24"/>
          <w:szCs w:val="24"/>
        </w:rPr>
        <w:t>PEMBAHASAN</w:t>
      </w:r>
    </w:p>
    <w:p w14:paraId="397E7B31" w14:textId="680D03AB" w:rsidR="00CD1942" w:rsidRPr="00794865" w:rsidRDefault="00F577F7" w:rsidP="00F12F48">
      <w:pPr>
        <w:tabs>
          <w:tab w:val="left" w:pos="567"/>
        </w:tabs>
        <w:spacing w:after="0" w:line="25" w:lineRule="atLeast"/>
        <w:jc w:val="both"/>
        <w:rPr>
          <w:rFonts w:ascii="Times New Roman" w:hAnsi="Times New Roman" w:cs="Times New Roman"/>
          <w:sz w:val="24"/>
          <w:szCs w:val="24"/>
        </w:rPr>
      </w:pPr>
      <w:r w:rsidRPr="00794865">
        <w:rPr>
          <w:rFonts w:ascii="Times New Roman" w:hAnsi="Times New Roman" w:cs="Times New Roman"/>
          <w:sz w:val="24"/>
          <w:szCs w:val="24"/>
        </w:rPr>
        <w:tab/>
      </w:r>
      <w:r w:rsidR="00CD1942" w:rsidRPr="00794865">
        <w:rPr>
          <w:rFonts w:ascii="Times New Roman" w:hAnsi="Times New Roman" w:cs="Times New Roman"/>
          <w:sz w:val="24"/>
          <w:szCs w:val="24"/>
        </w:rPr>
        <w:t xml:space="preserve">Mekanisme </w:t>
      </w:r>
      <w:r w:rsidR="00CD1942" w:rsidRPr="003314D0">
        <w:rPr>
          <w:rFonts w:ascii="Times New Roman" w:hAnsi="Times New Roman" w:cs="Times New Roman"/>
          <w:i/>
          <w:sz w:val="24"/>
          <w:szCs w:val="24"/>
        </w:rPr>
        <w:t>core stability</w:t>
      </w:r>
      <w:r w:rsidR="00CD1942" w:rsidRPr="00794865">
        <w:rPr>
          <w:rFonts w:ascii="Times New Roman" w:hAnsi="Times New Roman" w:cs="Times New Roman"/>
          <w:sz w:val="24"/>
          <w:szCs w:val="24"/>
        </w:rPr>
        <w:t xml:space="preserve"> </w:t>
      </w:r>
      <w:r w:rsidR="00CD1942" w:rsidRPr="00CF4B14">
        <w:rPr>
          <w:rFonts w:ascii="Times New Roman" w:hAnsi="Times New Roman" w:cs="Times New Roman"/>
          <w:i/>
          <w:sz w:val="24"/>
          <w:szCs w:val="24"/>
        </w:rPr>
        <w:t>exercise</w:t>
      </w:r>
      <w:r w:rsidR="00CD1942" w:rsidRPr="00794865">
        <w:rPr>
          <w:rFonts w:ascii="Times New Roman" w:hAnsi="Times New Roman" w:cs="Times New Roman"/>
          <w:sz w:val="24"/>
          <w:szCs w:val="24"/>
        </w:rPr>
        <w:t xml:space="preserve"> dapat memberikan efek dalam peningkatan keseimbangan dinamis. Hal ini dikarenakan </w:t>
      </w:r>
      <w:r w:rsidR="00CD1942" w:rsidRPr="003314D0">
        <w:rPr>
          <w:rFonts w:ascii="Times New Roman" w:hAnsi="Times New Roman" w:cs="Times New Roman"/>
          <w:i/>
          <w:sz w:val="24"/>
          <w:szCs w:val="24"/>
        </w:rPr>
        <w:t>core stability</w:t>
      </w:r>
      <w:r w:rsidR="00CD1942" w:rsidRPr="00794865">
        <w:rPr>
          <w:rFonts w:ascii="Times New Roman" w:hAnsi="Times New Roman" w:cs="Times New Roman"/>
          <w:sz w:val="24"/>
          <w:szCs w:val="24"/>
        </w:rPr>
        <w:t xml:space="preserve"> </w:t>
      </w:r>
      <w:r w:rsidR="00CD1942" w:rsidRPr="00CF4B14">
        <w:rPr>
          <w:rFonts w:ascii="Times New Roman" w:hAnsi="Times New Roman" w:cs="Times New Roman"/>
          <w:i/>
          <w:sz w:val="24"/>
          <w:szCs w:val="24"/>
        </w:rPr>
        <w:t>exercise</w:t>
      </w:r>
      <w:r w:rsidR="00CD1942" w:rsidRPr="00794865">
        <w:rPr>
          <w:rFonts w:ascii="Times New Roman" w:hAnsi="Times New Roman" w:cs="Times New Roman"/>
          <w:sz w:val="24"/>
          <w:szCs w:val="24"/>
        </w:rPr>
        <w:t xml:space="preserve"> akan meningkatkan fungsi neuromuskular. Terjadinya adaptasi neuromuskular disebabkan karena latihan ini dapat mempengaruhi efisiensi sistem neuromuskular dengan meningkatkan rekrut motor unit. Motor unit didefinisikan sebagai saraf motorik, dan semua serabut otot tersebut diinervasi oleh saraf motorik. Satu saraf motorik menginervasi lebih dari 100 serabut otot. Kekuatan kontraksi suatu otot secara langsung berkaitan dengan jumlah serabut otot yang terlibat. Kekuatan otot tersebut akan membantu otot bekerja secara optimal untuk membentuk stabilitas yang baik sehingga tubuh dapat mempertahankan keseimbangannya pada saat melakukan berbagai gerakan</w:t>
      </w:r>
      <w:r w:rsidR="00676D2C">
        <w:rPr>
          <w:rFonts w:ascii="Times New Roman" w:hAnsi="Times New Roman" w:cs="Times New Roman"/>
          <w:sz w:val="24"/>
          <w:szCs w:val="24"/>
        </w:rPr>
        <w:t xml:space="preserve"> </w:t>
      </w:r>
      <w:r w:rsidR="00676D2C">
        <w:rPr>
          <w:rFonts w:ascii="Times New Roman" w:hAnsi="Times New Roman" w:cs="Times New Roman"/>
          <w:sz w:val="24"/>
          <w:szCs w:val="24"/>
        </w:rPr>
        <w:fldChar w:fldCharType="begin" w:fldLock="1"/>
      </w:r>
      <w:r w:rsidR="00676D2C">
        <w:rPr>
          <w:rFonts w:ascii="Times New Roman" w:hAnsi="Times New Roman" w:cs="Times New Roman"/>
          <w:sz w:val="24"/>
          <w:szCs w:val="24"/>
        </w:rPr>
        <w:instrText>ADDIN CSL_CITATION {"citationItems":[{"id":"ITEM-1","itemData":{"DOI":"10.23917/fisiomu.v3i1.14126","ISSN":"2722-9610","abstract":"Lansia merupakan usia yang rentan akan mengalami jatuh. Hal tersebut disebabkan karena terjadinya penurunan kekuatan otot, rentang gerak sendi, sistem vestibular dan sistem visual. Semua permasalahan tersebut akan menyebabkan terjadinya gangguan keseimbangan dinamis pada lansia. Maka dari itu, pasien yang memiliki permasalahan keseimbangan dinamis harus diberikan intervensi yang tepat, salah satunya dengan menggunakan intervensi core stability exercise dan tandem walking exercise. Core stability exercise merupakan intervensi yang berfungsi untuk meningkatkan kekuatan core muscle. Sedangkan tandem walking exercise merupakan intervensi yang diberikan untuk meningkatkan aktivasi input proprioseptif. Tujuan penelitian ini adalah untuk mengetahui bagaimana penatalaksanaan fisioterapi pada gangguan keseimbangan dinamis lansia dengan pemberian intervensi berupa core stability exercise dan tandem walking exercise. Metode yang digunakan dalam penelitian ini menggunakan case study yaitu dengan melakukan pemeriksaan dan penanganan fisioterapi pada satu orang pasien. Penelitian ini dilakukan di Desa Paring Agung, Kecamatan Sungai Raya, Kabupaten Hulu Sungai Selatan. Penelitian ini dilakukan pada lansia yang memiliki masalah gangguan keseimbangan yang diukur dengan menggunakan timed up and go test. Dari hasil penelitian didapatkan bahwa pemberian intervensi core stability exercise dan tandem walking exercise dalam waktu 6 minggu dapat meningkatkan keseimbangan dinamis pada lansia.","author":[{"dropping-particle":"","family":"Fauziah","given":"Enny","non-dropping-particle":"","parse-names":false,"suffix":""},{"dropping-particle":"","family":"Zulfah","given":"Khairina","non-dropping-particle":"","parse-names":false,"suffix":""},{"dropping-particle":"","family":"Oktaviani","given":"Yulisha Eva","non-dropping-particle":"","parse-names":false,"suffix":""}],"container-title":"FISIO MU: Physiotherapy Evidences","id":"ITEM-1","issue":"1","issued":{"date-parts":[["2021"]]},"page":"16-22","title":"Penatalaksanaan Fisioterapi untuk Meningkatkan Keseimbangan Dinamis Lansia dengan Teknik Core Stability Exercise dan Tandem Walking Exercise","type":"article-journal","volume":"3"},"uris":["http://www.mendeley.com/documents/?uuid=96a2c939-65f2-428b-afba-d7d5a55e6ba2"]}],"mendeley":{"formattedCitation":"(Fauziah et al., 2021)","plainTextFormattedCitation":"(Fauziah et al., 2021)","previouslyFormattedCitation":"(Fauziah et al., 2021)"},"properties":{"noteIndex":0},"schema":"https://github.com/citation-style-language/schema/raw/master/csl-citation.json"}</w:instrText>
      </w:r>
      <w:r w:rsidR="00676D2C">
        <w:rPr>
          <w:rFonts w:ascii="Times New Roman" w:hAnsi="Times New Roman" w:cs="Times New Roman"/>
          <w:sz w:val="24"/>
          <w:szCs w:val="24"/>
        </w:rPr>
        <w:fldChar w:fldCharType="separate"/>
      </w:r>
      <w:r w:rsidR="00676D2C" w:rsidRPr="00676D2C">
        <w:rPr>
          <w:rFonts w:ascii="Times New Roman" w:hAnsi="Times New Roman" w:cs="Times New Roman"/>
          <w:noProof/>
          <w:sz w:val="24"/>
          <w:szCs w:val="24"/>
        </w:rPr>
        <w:t>(Fauziah et al., 2021)</w:t>
      </w:r>
      <w:r w:rsidR="00676D2C">
        <w:rPr>
          <w:rFonts w:ascii="Times New Roman" w:hAnsi="Times New Roman" w:cs="Times New Roman"/>
          <w:sz w:val="24"/>
          <w:szCs w:val="24"/>
        </w:rPr>
        <w:fldChar w:fldCharType="end"/>
      </w:r>
      <w:r w:rsidR="00CD1942" w:rsidRPr="00794865">
        <w:rPr>
          <w:rFonts w:ascii="Times New Roman" w:hAnsi="Times New Roman" w:cs="Times New Roman"/>
          <w:sz w:val="24"/>
          <w:szCs w:val="24"/>
        </w:rPr>
        <w:t xml:space="preserve">  </w:t>
      </w:r>
    </w:p>
    <w:p w14:paraId="077AE457" w14:textId="60299E61" w:rsidR="00F577F7" w:rsidRPr="00794865" w:rsidRDefault="00CD1942" w:rsidP="00F12F48">
      <w:pPr>
        <w:tabs>
          <w:tab w:val="left" w:pos="567"/>
        </w:tabs>
        <w:spacing w:after="0" w:line="25" w:lineRule="atLeast"/>
        <w:jc w:val="both"/>
        <w:rPr>
          <w:rFonts w:ascii="Times New Roman" w:hAnsi="Times New Roman" w:cs="Times New Roman"/>
          <w:sz w:val="24"/>
          <w:szCs w:val="24"/>
        </w:rPr>
      </w:pPr>
      <w:r w:rsidRPr="00794865">
        <w:rPr>
          <w:rFonts w:ascii="Times New Roman" w:hAnsi="Times New Roman" w:cs="Times New Roman"/>
          <w:sz w:val="24"/>
          <w:szCs w:val="24"/>
        </w:rPr>
        <w:tab/>
        <w:t xml:space="preserve">Pemberian </w:t>
      </w:r>
      <w:r w:rsidRPr="003314D0">
        <w:rPr>
          <w:rFonts w:ascii="Times New Roman" w:hAnsi="Times New Roman" w:cs="Times New Roman"/>
          <w:i/>
          <w:sz w:val="24"/>
          <w:szCs w:val="24"/>
        </w:rPr>
        <w:t>core stability</w:t>
      </w:r>
      <w:r w:rsidRPr="00794865">
        <w:rPr>
          <w:rFonts w:ascii="Times New Roman" w:hAnsi="Times New Roman" w:cs="Times New Roman"/>
          <w:sz w:val="24"/>
          <w:szCs w:val="24"/>
        </w:rPr>
        <w:t xml:space="preserve"> </w:t>
      </w:r>
      <w:r w:rsidRPr="00CF4B14">
        <w:rPr>
          <w:rFonts w:ascii="Times New Roman" w:hAnsi="Times New Roman" w:cs="Times New Roman"/>
          <w:i/>
          <w:sz w:val="24"/>
          <w:szCs w:val="24"/>
        </w:rPr>
        <w:t>exercise</w:t>
      </w:r>
      <w:r w:rsidRPr="00794865">
        <w:rPr>
          <w:rFonts w:ascii="Times New Roman" w:hAnsi="Times New Roman" w:cs="Times New Roman"/>
          <w:sz w:val="24"/>
          <w:szCs w:val="24"/>
        </w:rPr>
        <w:t xml:space="preserve"> dapat meningkatkan otot bagian dalam dari spine pada level rendah yang terus menerus diaktifkan pada kondisi isometrik dan kontraksi, yang terintegrasi menjadi latihan yang berprogres pada fungsional. </w:t>
      </w:r>
      <w:r w:rsidRPr="003314D0">
        <w:rPr>
          <w:rFonts w:ascii="Times New Roman" w:hAnsi="Times New Roman" w:cs="Times New Roman"/>
          <w:i/>
          <w:sz w:val="24"/>
          <w:szCs w:val="24"/>
        </w:rPr>
        <w:t>Core stability</w:t>
      </w:r>
      <w:r w:rsidRPr="00794865">
        <w:rPr>
          <w:rFonts w:ascii="Times New Roman" w:hAnsi="Times New Roman" w:cs="Times New Roman"/>
          <w:sz w:val="24"/>
          <w:szCs w:val="24"/>
        </w:rPr>
        <w:t xml:space="preserve"> </w:t>
      </w:r>
      <w:r w:rsidRPr="00CF4B14">
        <w:rPr>
          <w:rFonts w:ascii="Times New Roman" w:hAnsi="Times New Roman" w:cs="Times New Roman"/>
          <w:i/>
          <w:sz w:val="24"/>
          <w:szCs w:val="24"/>
        </w:rPr>
        <w:t>exercise</w:t>
      </w:r>
      <w:r w:rsidRPr="00794865">
        <w:rPr>
          <w:rFonts w:ascii="Times New Roman" w:hAnsi="Times New Roman" w:cs="Times New Roman"/>
          <w:sz w:val="24"/>
          <w:szCs w:val="24"/>
        </w:rPr>
        <w:t xml:space="preserve"> adalah program latihan yang dapat mencegah dan memperkuat peregangan tubuh antara </w:t>
      </w:r>
      <w:r w:rsidRPr="00794865">
        <w:rPr>
          <w:rFonts w:ascii="Times New Roman" w:hAnsi="Times New Roman" w:cs="Times New Roman"/>
          <w:sz w:val="24"/>
          <w:szCs w:val="24"/>
        </w:rPr>
        <w:lastRenderedPageBreak/>
        <w:t xml:space="preserve">panggul dan tulang belakang. Dengan memberikan pelatihan otot tubuh (core) melalui </w:t>
      </w:r>
      <w:r w:rsidRPr="003314D0">
        <w:rPr>
          <w:rFonts w:ascii="Times New Roman" w:hAnsi="Times New Roman" w:cs="Times New Roman"/>
          <w:i/>
          <w:sz w:val="24"/>
          <w:szCs w:val="24"/>
        </w:rPr>
        <w:t>core stability</w:t>
      </w:r>
      <w:r w:rsidR="00CF4B14">
        <w:rPr>
          <w:rFonts w:ascii="Times New Roman" w:hAnsi="Times New Roman" w:cs="Times New Roman"/>
          <w:i/>
          <w:sz w:val="24"/>
          <w:szCs w:val="24"/>
        </w:rPr>
        <w:t xml:space="preserve"> </w:t>
      </w:r>
      <w:r w:rsidRPr="00CF4B14">
        <w:rPr>
          <w:rFonts w:ascii="Times New Roman" w:hAnsi="Times New Roman" w:cs="Times New Roman"/>
          <w:i/>
          <w:sz w:val="24"/>
          <w:szCs w:val="24"/>
        </w:rPr>
        <w:t>exercise</w:t>
      </w:r>
      <w:r w:rsidRPr="00794865">
        <w:rPr>
          <w:rFonts w:ascii="Times New Roman" w:hAnsi="Times New Roman" w:cs="Times New Roman"/>
          <w:sz w:val="24"/>
          <w:szCs w:val="24"/>
        </w:rPr>
        <w:t xml:space="preserve"> sangat memungkinkan untuk memperbaiki kelemahan otot, meningkatkan stabilitas gerakan dan mencapai peningkatan keseimbangan yang diinginkan. </w:t>
      </w:r>
      <w:r w:rsidRPr="003314D0">
        <w:rPr>
          <w:rFonts w:ascii="Times New Roman" w:hAnsi="Times New Roman" w:cs="Times New Roman"/>
          <w:i/>
          <w:sz w:val="24"/>
          <w:szCs w:val="24"/>
        </w:rPr>
        <w:t>Core stability</w:t>
      </w:r>
      <w:r w:rsidR="00CF4B14">
        <w:rPr>
          <w:rFonts w:ascii="Times New Roman" w:hAnsi="Times New Roman" w:cs="Times New Roman"/>
          <w:sz w:val="24"/>
          <w:szCs w:val="24"/>
        </w:rPr>
        <w:t xml:space="preserve"> </w:t>
      </w:r>
      <w:r w:rsidRPr="00CF4B14">
        <w:rPr>
          <w:rFonts w:ascii="Times New Roman" w:hAnsi="Times New Roman" w:cs="Times New Roman"/>
          <w:i/>
          <w:sz w:val="24"/>
          <w:szCs w:val="24"/>
        </w:rPr>
        <w:t>exercise</w:t>
      </w:r>
      <w:r w:rsidRPr="00794865">
        <w:rPr>
          <w:rFonts w:ascii="Times New Roman" w:hAnsi="Times New Roman" w:cs="Times New Roman"/>
          <w:sz w:val="24"/>
          <w:szCs w:val="24"/>
        </w:rPr>
        <w:t xml:space="preserve"> juga membantu memperbaiki postur tubuh yang optimal saat melakukan gerakan dan merupakan dasar untuk semua gerakan anggota badan. Hal ini menunjukkan bahwa stabilitas postural (kestabilan inti aktivitas otot) dimaksimalkan dan mobilitas anggota tubuh mampu dilakukan secara efisien </w:t>
      </w:r>
      <w:r w:rsidR="00E8035A">
        <w:rPr>
          <w:rFonts w:ascii="Times New Roman" w:hAnsi="Times New Roman" w:cs="Times New Roman"/>
          <w:sz w:val="24"/>
          <w:szCs w:val="24"/>
        </w:rPr>
        <w:fldChar w:fldCharType="begin" w:fldLock="1"/>
      </w:r>
      <w:r w:rsidR="007F235E">
        <w:rPr>
          <w:rFonts w:ascii="Times New Roman" w:hAnsi="Times New Roman" w:cs="Times New Roman"/>
          <w:sz w:val="24"/>
          <w:szCs w:val="24"/>
        </w:rPr>
        <w:instrText>ADDIN CSL_CITATION {"citationItems":[{"id":"ITEM-1","itemData":{"DOI":"10.35730/jk.v11i2.428","ISBN":"9780333227794","ISSN":"1410-4490","abstract":"Kemampuan keseimbangan berkurang seiring penambahan usia karena terjadi perubahan pada sistem neurologis, sensori dan muskuloskeletal. Masalah keseimbangan akan berdampak jatuh pada lansia. Perbedaan jenis kelamin merupakan karakteristik lansia yang dapat mempengaruhi keseimbangan. Penelitian ini bertujuan untuk mengetahui perbedaan tingkat keseimbangan tubuh antara lansia laki-laki dan lansia perempuan.Desain dalam penelitian ini adalah analitik komparatif. Variabel yang diteliti adalah keseimbangan tubuh sebagai variabel independen. Teknik sampling yang digunakan purposive sampling dengan sampel berjumlah 20 responden.Pengumpulan data menggunakan lembar observasi Tinetti Balance and Gatte. Data diuji menggunakan uji Independen t-test α 0.05. Hasil penelitian menunjukkan bahwa tingkat keseimbangan pada lansia laki-laki memiliki skor risiko jatuh rendah yaitu 8 orang (80%) sedangkan pada lansia perempuan memiliki skor risiko jatuh sedang yaitu 8 orang (80%). Berdasarkan uji statistik diperoleh hasil ada perbedaan tingkat keseimbangan tubuh antara lansia laki-laki dan lansia perempuan dengan nilai siginifikan 0,008. Saran yang direkomendasikan untuk lansia adalah sebagai informasi yang dapat digunakan untuk mencegah serta mengantisipasi faktor risiko yang dapat menyebabkan gangguan keseimbangan tubuh dan risiko jatuh pada lansia.","author":[{"dropping-particle":"","family":"Wagiyanto","given":"","non-dropping-particle":"","parse-names":false,"suffix":""},{"dropping-particle":"","family":"Abdullah","given":"Ahmad","non-dropping-particle":"","parse-names":false,"suffix":""},{"dropping-particle":"","family":"Kasimbara","given":"Rachma Putri","non-dropping-particle":"","parse-names":false,"suffix":""},{"dropping-particle":"","family":"Fau","given":"Yohanes Deo","non-dropping-particle":"","parse-names":false,"suffix":""},{"dropping-particle":"","family":"Pradita","given":"Angria","non-dropping-particle":"","parse-names":false,"suffix":""}],"container-title":"Jurnal Penelitian Kesehatan Suara Forikes","id":"ITEM-1","issue":"2","issued":{"date-parts":[["2021"]]},"number":"80","page":"160-163","title":"Core Stability Exercise Efektif dalam Meningkatkan Keseimbangan pada Lansia di RSUD Gambiran Kota","type":"article-journal","volume":"2"},"uris":["http://www.mendeley.com/documents/?uuid=14e24006-bf6d-4449-93a9-d3f96a1f736f"]}],"mendeley":{"formattedCitation":"(Wagiyanto et al., 2021)","plainTextFormattedCitation":"(Wagiyanto et al., 2021)","previouslyFormattedCitation":"(Wagiyanto et al., 2021)"},"properties":{"noteIndex":0},"schema":"https://github.com/citation-style-language/schema/raw/master/csl-citation.json"}</w:instrText>
      </w:r>
      <w:r w:rsidR="00E8035A">
        <w:rPr>
          <w:rFonts w:ascii="Times New Roman" w:hAnsi="Times New Roman" w:cs="Times New Roman"/>
          <w:sz w:val="24"/>
          <w:szCs w:val="24"/>
        </w:rPr>
        <w:fldChar w:fldCharType="separate"/>
      </w:r>
      <w:r w:rsidR="00E8035A" w:rsidRPr="00E8035A">
        <w:rPr>
          <w:rFonts w:ascii="Times New Roman" w:hAnsi="Times New Roman" w:cs="Times New Roman"/>
          <w:noProof/>
          <w:sz w:val="24"/>
          <w:szCs w:val="24"/>
        </w:rPr>
        <w:t>(Wagiyanto et al., 2021)</w:t>
      </w:r>
      <w:r w:rsidR="00E8035A">
        <w:rPr>
          <w:rFonts w:ascii="Times New Roman" w:hAnsi="Times New Roman" w:cs="Times New Roman"/>
          <w:sz w:val="24"/>
          <w:szCs w:val="24"/>
        </w:rPr>
        <w:fldChar w:fldCharType="end"/>
      </w:r>
    </w:p>
    <w:p w14:paraId="1C255F25" w14:textId="6318BD25" w:rsidR="009164D9" w:rsidRPr="00794865" w:rsidRDefault="009164D9" w:rsidP="009E2D09">
      <w:pPr>
        <w:spacing w:after="0" w:line="25" w:lineRule="atLeast"/>
        <w:jc w:val="center"/>
        <w:rPr>
          <w:rFonts w:ascii="Times New Roman" w:hAnsi="Times New Roman" w:cs="Times New Roman"/>
          <w:szCs w:val="24"/>
        </w:rPr>
      </w:pPr>
      <w:r w:rsidRPr="00794865">
        <w:rPr>
          <w:rFonts w:ascii="Times New Roman" w:hAnsi="Times New Roman" w:cs="Times New Roman"/>
          <w:noProof/>
          <w:szCs w:val="24"/>
          <w:lang w:val="en-US"/>
        </w:rPr>
        <w:drawing>
          <wp:inline distT="0" distB="0" distL="0" distR="0" wp14:anchorId="60BFC5BD" wp14:editId="4284E384">
            <wp:extent cx="2533650" cy="16764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9 at 22.38.01.jpeg"/>
                    <pic:cNvPicPr/>
                  </pic:nvPicPr>
                  <pic:blipFill rotWithShape="1">
                    <a:blip r:embed="rId13">
                      <a:extLst>
                        <a:ext uri="{28A0092B-C50C-407E-A947-70E740481C1C}">
                          <a14:useLocalDpi xmlns:a14="http://schemas.microsoft.com/office/drawing/2010/main" val="0"/>
                        </a:ext>
                      </a:extLst>
                    </a:blip>
                    <a:srcRect l="25584" t="38664" r="30598" b="4147"/>
                    <a:stretch/>
                  </pic:blipFill>
                  <pic:spPr bwMode="auto">
                    <a:xfrm>
                      <a:off x="0" y="0"/>
                      <a:ext cx="2533365" cy="1676211"/>
                    </a:xfrm>
                    <a:prstGeom prst="rect">
                      <a:avLst/>
                    </a:prstGeom>
                    <a:ln>
                      <a:noFill/>
                    </a:ln>
                    <a:extLst>
                      <a:ext uri="{53640926-AAD7-44D8-BBD7-CCE9431645EC}">
                        <a14:shadowObscured xmlns:a14="http://schemas.microsoft.com/office/drawing/2010/main"/>
                      </a:ext>
                    </a:extLst>
                  </pic:spPr>
                </pic:pic>
              </a:graphicData>
            </a:graphic>
          </wp:inline>
        </w:drawing>
      </w:r>
      <w:r w:rsidRPr="00794865">
        <w:rPr>
          <w:rFonts w:ascii="Times New Roman" w:hAnsi="Times New Roman" w:cs="Times New Roman"/>
          <w:szCs w:val="24"/>
        </w:rPr>
        <w:t xml:space="preserve">Gambar 1. Teknik Core stbility dengan </w:t>
      </w:r>
      <w:r w:rsidRPr="00CF4B14">
        <w:rPr>
          <w:rFonts w:ascii="Times New Roman" w:hAnsi="Times New Roman" w:cs="Times New Roman"/>
          <w:i/>
          <w:szCs w:val="24"/>
        </w:rPr>
        <w:t>bridging</w:t>
      </w:r>
      <w:r w:rsidRPr="00794865">
        <w:rPr>
          <w:rFonts w:ascii="Times New Roman" w:hAnsi="Times New Roman" w:cs="Times New Roman"/>
          <w:szCs w:val="24"/>
        </w:rPr>
        <w:t xml:space="preserve"> </w:t>
      </w:r>
      <w:r w:rsidRPr="00CF4B14">
        <w:rPr>
          <w:rFonts w:ascii="Times New Roman" w:hAnsi="Times New Roman" w:cs="Times New Roman"/>
          <w:i/>
          <w:szCs w:val="24"/>
        </w:rPr>
        <w:t>exercise</w:t>
      </w:r>
    </w:p>
    <w:p w14:paraId="4071B1C7" w14:textId="71B30478" w:rsidR="00CD1942" w:rsidRPr="00794865" w:rsidRDefault="00301DEC" w:rsidP="00F12F48">
      <w:pPr>
        <w:tabs>
          <w:tab w:val="left" w:pos="567"/>
        </w:tabs>
        <w:spacing w:after="0" w:line="25" w:lineRule="atLeast"/>
        <w:jc w:val="both"/>
        <w:rPr>
          <w:rFonts w:ascii="Times New Roman" w:hAnsi="Times New Roman" w:cs="Times New Roman"/>
          <w:sz w:val="24"/>
          <w:szCs w:val="24"/>
        </w:rPr>
      </w:pPr>
      <w:r w:rsidRPr="00794865">
        <w:rPr>
          <w:rFonts w:ascii="Times New Roman" w:hAnsi="Times New Roman" w:cs="Times New Roman"/>
          <w:sz w:val="24"/>
          <w:szCs w:val="24"/>
        </w:rPr>
        <w:tab/>
      </w:r>
      <w:r w:rsidR="00CD1942" w:rsidRPr="00794865">
        <w:rPr>
          <w:rFonts w:ascii="Times New Roman" w:hAnsi="Times New Roman" w:cs="Times New Roman"/>
          <w:sz w:val="24"/>
          <w:szCs w:val="24"/>
        </w:rPr>
        <w:t xml:space="preserve">Sedangkan mekanisme  </w:t>
      </w:r>
      <w:r w:rsidR="00CD1942" w:rsidRPr="003314D0">
        <w:rPr>
          <w:rFonts w:ascii="Times New Roman" w:hAnsi="Times New Roman" w:cs="Times New Roman"/>
          <w:i/>
          <w:sz w:val="24"/>
          <w:szCs w:val="24"/>
        </w:rPr>
        <w:t>tandem walking</w:t>
      </w:r>
      <w:r w:rsidR="003314D0">
        <w:rPr>
          <w:rFonts w:ascii="Times New Roman" w:hAnsi="Times New Roman" w:cs="Times New Roman"/>
          <w:sz w:val="24"/>
          <w:szCs w:val="24"/>
        </w:rPr>
        <w:t xml:space="preserve"> </w:t>
      </w:r>
      <w:r w:rsidR="00CD1942" w:rsidRPr="00CF4B14">
        <w:rPr>
          <w:rFonts w:ascii="Times New Roman" w:hAnsi="Times New Roman" w:cs="Times New Roman"/>
          <w:i/>
          <w:sz w:val="24"/>
          <w:szCs w:val="24"/>
        </w:rPr>
        <w:t>exercise</w:t>
      </w:r>
      <w:r w:rsidR="00CD1942" w:rsidRPr="00794865">
        <w:rPr>
          <w:rFonts w:ascii="Times New Roman" w:hAnsi="Times New Roman" w:cs="Times New Roman"/>
          <w:sz w:val="24"/>
          <w:szCs w:val="24"/>
        </w:rPr>
        <w:t xml:space="preserve"> suatu latihan proprioceptive melibatkan gerakan yang lambat pada setiap perpindahan gerak dan posisi agar nuclei subcortical dan basal ganglia dapat menganalisis sensasi posisi dan mengirimkan umpan balik berupa kontraksi otot yang diharapkan. Terjadinya perubahan peningkatan keseimbangan dinamis saat diberikan intervensi </w:t>
      </w:r>
      <w:r w:rsidR="00CD1942" w:rsidRPr="003314D0">
        <w:rPr>
          <w:rFonts w:ascii="Times New Roman" w:hAnsi="Times New Roman" w:cs="Times New Roman"/>
          <w:i/>
          <w:sz w:val="24"/>
          <w:szCs w:val="24"/>
        </w:rPr>
        <w:t>tandem walking</w:t>
      </w:r>
      <w:r w:rsidR="00CD1942" w:rsidRPr="00794865">
        <w:rPr>
          <w:rFonts w:ascii="Times New Roman" w:hAnsi="Times New Roman" w:cs="Times New Roman"/>
          <w:sz w:val="24"/>
          <w:szCs w:val="24"/>
        </w:rPr>
        <w:t xml:space="preserve">  </w:t>
      </w:r>
      <w:r w:rsidR="00CD1942" w:rsidRPr="00CF4B14">
        <w:rPr>
          <w:rFonts w:ascii="Times New Roman" w:hAnsi="Times New Roman" w:cs="Times New Roman"/>
          <w:i/>
          <w:sz w:val="24"/>
          <w:szCs w:val="24"/>
        </w:rPr>
        <w:t>exercise</w:t>
      </w:r>
      <w:r w:rsidR="00CD1942" w:rsidRPr="00794865">
        <w:rPr>
          <w:rFonts w:ascii="Times New Roman" w:hAnsi="Times New Roman" w:cs="Times New Roman"/>
          <w:sz w:val="24"/>
          <w:szCs w:val="24"/>
        </w:rPr>
        <w:t xml:space="preserve"> juga disebabkan karena pada saat latihan, tubuh melakukan beberapa perubahan posisi. Informasi mengenai perubahan tersebut akan diterima oleh reseptor sensorik pada sistem vestibular yang bekerjasama dengan sistem visual dan somatosensoris. Sistem visual akan membantu menyampaikan informasi terkait posisi tubuh terhadap lingkungan disekitarnya berdasarkan sudut dan jarak </w:t>
      </w:r>
      <w:r w:rsidR="00CD1942" w:rsidRPr="00794865">
        <w:rPr>
          <w:rFonts w:ascii="Times New Roman" w:hAnsi="Times New Roman" w:cs="Times New Roman"/>
          <w:sz w:val="24"/>
          <w:szCs w:val="24"/>
        </w:rPr>
        <w:lastRenderedPageBreak/>
        <w:t xml:space="preserve">dengan objek disekitarnya. Informasi yang diterima oleh sistem sensorik disampaikan ke sistem saraf pusat di otak, kemudian otak memberikan informasi agar sistem muskuloskeletal dapat bekerja secara sinergis untuk menghasilkan kesesuaian tubuh dan kontrol postural yang baik sehingga keseimbangan dapat dipertahankan (Fauziah et al., 2021). </w:t>
      </w:r>
    </w:p>
    <w:p w14:paraId="138326D7" w14:textId="5893B2C6" w:rsidR="00CD1942" w:rsidRPr="00794865" w:rsidRDefault="00301DEC" w:rsidP="00F12F48">
      <w:pPr>
        <w:tabs>
          <w:tab w:val="left" w:pos="567"/>
        </w:tabs>
        <w:spacing w:after="0" w:line="25" w:lineRule="atLeast"/>
        <w:jc w:val="both"/>
        <w:rPr>
          <w:rFonts w:ascii="Times New Roman" w:hAnsi="Times New Roman" w:cs="Times New Roman"/>
          <w:sz w:val="24"/>
          <w:szCs w:val="24"/>
        </w:rPr>
      </w:pPr>
      <w:r w:rsidRPr="00794865">
        <w:rPr>
          <w:rFonts w:ascii="Times New Roman" w:hAnsi="Times New Roman" w:cs="Times New Roman"/>
          <w:sz w:val="24"/>
          <w:szCs w:val="24"/>
        </w:rPr>
        <w:tab/>
      </w:r>
      <w:r w:rsidR="00CD1942" w:rsidRPr="003314D0">
        <w:rPr>
          <w:rFonts w:ascii="Times New Roman" w:hAnsi="Times New Roman" w:cs="Times New Roman"/>
          <w:i/>
          <w:sz w:val="24"/>
          <w:szCs w:val="24"/>
        </w:rPr>
        <w:t>Tandem walking</w:t>
      </w:r>
      <w:r w:rsidR="00CD1942" w:rsidRPr="00794865">
        <w:rPr>
          <w:rFonts w:ascii="Times New Roman" w:hAnsi="Times New Roman" w:cs="Times New Roman"/>
          <w:sz w:val="24"/>
          <w:szCs w:val="24"/>
        </w:rPr>
        <w:t xml:space="preserve"> </w:t>
      </w:r>
      <w:r w:rsidR="00CD1942" w:rsidRPr="00CF4B14">
        <w:rPr>
          <w:rFonts w:ascii="Times New Roman" w:hAnsi="Times New Roman" w:cs="Times New Roman"/>
          <w:i/>
          <w:sz w:val="24"/>
          <w:szCs w:val="24"/>
        </w:rPr>
        <w:t>exercise</w:t>
      </w:r>
      <w:r w:rsidR="00CD1942" w:rsidRPr="00794865">
        <w:rPr>
          <w:rFonts w:ascii="Times New Roman" w:hAnsi="Times New Roman" w:cs="Times New Roman"/>
          <w:sz w:val="24"/>
          <w:szCs w:val="24"/>
        </w:rPr>
        <w:t xml:space="preserve"> Menghasilkan proprioseptif yang adekuat, karena pada waktu tersebut telah terjadi adaptasi neural dan adaptasi serabut otot. Ketika proprioseptif yang didukung oleh rekruitmen motor unit yang meningkat dan adanya hipertropi (adaptasi serabut otot) yang membantu dalam stabilitas sendi dan kekuatan otot maka akan tercapai keseimbangan yang baik. Selain itu, </w:t>
      </w:r>
      <w:r w:rsidR="00CD1942" w:rsidRPr="003314D0">
        <w:rPr>
          <w:rFonts w:ascii="Times New Roman" w:hAnsi="Times New Roman" w:cs="Times New Roman"/>
          <w:i/>
          <w:sz w:val="24"/>
          <w:szCs w:val="24"/>
        </w:rPr>
        <w:t>tandem walking</w:t>
      </w:r>
      <w:r w:rsidR="00CD1942" w:rsidRPr="00794865">
        <w:rPr>
          <w:rFonts w:ascii="Times New Roman" w:hAnsi="Times New Roman" w:cs="Times New Roman"/>
          <w:sz w:val="24"/>
          <w:szCs w:val="24"/>
        </w:rPr>
        <w:t xml:space="preserve">  juga memberikan pengaruh pada hubungan berjalan secara medial-lateral, mengontrol ankle, mekanisme investor-everstor, otot-otot dominan load/unload dari abduksi dan adduksi hip, sedangkan pada kondisi APA, </w:t>
      </w:r>
      <w:r w:rsidR="00CD1942" w:rsidRPr="003314D0">
        <w:rPr>
          <w:rFonts w:ascii="Times New Roman" w:hAnsi="Times New Roman" w:cs="Times New Roman"/>
          <w:i/>
          <w:sz w:val="24"/>
          <w:szCs w:val="24"/>
        </w:rPr>
        <w:t>tandem walking</w:t>
      </w:r>
      <w:r w:rsidR="00CD1942" w:rsidRPr="00794865">
        <w:rPr>
          <w:rFonts w:ascii="Times New Roman" w:hAnsi="Times New Roman" w:cs="Times New Roman"/>
          <w:sz w:val="24"/>
          <w:szCs w:val="24"/>
        </w:rPr>
        <w:t xml:space="preserve">  akan meningkatkan fleksor dan ekstensor hip sehingga dapat melatih sensorik dan motorik untuk mempertahankan keseimbangan </w:t>
      </w:r>
      <w:r w:rsidR="007F235E">
        <w:rPr>
          <w:rFonts w:ascii="Times New Roman" w:hAnsi="Times New Roman" w:cs="Times New Roman"/>
          <w:sz w:val="24"/>
          <w:szCs w:val="24"/>
        </w:rPr>
        <w:fldChar w:fldCharType="begin" w:fldLock="1"/>
      </w:r>
      <w:r w:rsidR="00592FB8">
        <w:rPr>
          <w:rFonts w:ascii="Times New Roman" w:hAnsi="Times New Roman" w:cs="Times New Roman"/>
          <w:sz w:val="24"/>
          <w:szCs w:val="24"/>
        </w:rPr>
        <w:instrText>ADDIN CSL_CITATION {"citationItems":[{"id":"ITEM-1","itemData":{"DOI":"10.24843/spj.2018.v06.i01.p15","ISSN":"2302-688X","abstract":"Penelitian ini bertujuan untuk membuktikan latihan jalan tandem lebih meningkatkan keseimbangan lansia daripada latihan balance strategy. Metode penelitian ini adalah eksperimental dengan rancangan penelitian Pre and Post Test Two Group Design yang dilakukan pada bulan Januari sampai Februari tahun 2017 dan populasinya adalah lansia di Banjar Umacandi, Desa Buduk, Kecamatan Mengwi dengan umur 60–74 tahun. Teknik pengambilan sampel dengan simple random sampling. Sampel penelitian berjumlah 12 orang pada kelompok 1 dan 2. Pada Kelompok 1 diberikan latihan jalan tandem dan Kelompok 2 diberikan latihan balance strategy. Keseimbangan lansia diukur menggunakan Berg Balance Scale. Hasil penelitian pada Kelompok 1 diperoleh nilai rerata peningkatan keseimbangan sebelum latihan 40,67±4,09 dan setelah latihan 52,50±2,84. Kelompok 2 diperoleh nilai rerata peningkatan keseimbangan sebelum latihan 40,33±3,98 dan setelah latihan 48,83±3,85. Uji beda nilai rerata setelah latihan ditemukan bahwa peningkatan keseimbangan pada Kelompok 1 lebih besar daripada Kelompok 2 dengan dengan persentase sebesar 29% pada Kelompok 1 dan 21% pada Kelompok 2. Berdasarkan hasil penelitian tersebut dapat disimpulkan bahwa latihan jalan tandem lebih efektif dalam meningkatkan keseimbangan daripada latihan balance strategy pada lansia.Kata Kunci: lansia, keseimbangan, jalan tandem, balance strategy","author":[{"dropping-particle":"","family":"Wahyuni Novianti","given":"I Gusti Ayu Sri","non-dropping-particle":"","parse-names":false,"suffix":""},{"dropping-particle":"","family":"Jawi","given":"I Made","non-dropping-particle":"","parse-names":false,"suffix":""},{"dropping-particle":"","family":"Munawaroh","given":"Muthia","non-dropping-particle":"","parse-names":false,"suffix":""},{"dropping-particle":"","family":"Griadhi","given":"I Putu Adiartha","non-dropping-particle":"","parse-names":false,"suffix":""},{"dropping-particle":"","family":"Muliarta","given":"Made","non-dropping-particle":"","parse-names":false,"suffix":""},{"dropping-particle":"","family":"Irfan","given":"Muh.","non-dropping-particle":"","parse-names":false,"suffix":""}],"container-title":"Sport and Fitness Journal","id":"ITEM-1","issue":"1","issued":{"date-parts":[["2018"]]},"page":"117-122","title":"Latihan Jalan Tandem Lebih Meningkatkan Keseimbangan Lansia Daripada Latihan Balance Strategy","type":"article-journal","volume":"6"},"uris":["http://www.mendeley.com/documents/?uuid=3f4b40a1-f92a-4370-b4e6-8e52df209f0d"]}],"mendeley":{"formattedCitation":"(Wahyuni Novianti et al., 2018)","plainTextFormattedCitation":"(Wahyuni Novianti et al., 2018)","previouslyFormattedCitation":"(Wahyuni Novianti et al., 2018)"},"properties":{"noteIndex":0},"schema":"https://github.com/citation-style-language/schema/raw/master/csl-citation.json"}</w:instrText>
      </w:r>
      <w:r w:rsidR="007F235E">
        <w:rPr>
          <w:rFonts w:ascii="Times New Roman" w:hAnsi="Times New Roman" w:cs="Times New Roman"/>
          <w:sz w:val="24"/>
          <w:szCs w:val="24"/>
        </w:rPr>
        <w:fldChar w:fldCharType="separate"/>
      </w:r>
      <w:r w:rsidR="007F235E" w:rsidRPr="007F235E">
        <w:rPr>
          <w:rFonts w:ascii="Times New Roman" w:hAnsi="Times New Roman" w:cs="Times New Roman"/>
          <w:noProof/>
          <w:sz w:val="24"/>
          <w:szCs w:val="24"/>
        </w:rPr>
        <w:t>(Wahyuni Novianti et al., 2018)</w:t>
      </w:r>
      <w:r w:rsidR="007F235E">
        <w:rPr>
          <w:rFonts w:ascii="Times New Roman" w:hAnsi="Times New Roman" w:cs="Times New Roman"/>
          <w:sz w:val="24"/>
          <w:szCs w:val="24"/>
        </w:rPr>
        <w:fldChar w:fldCharType="end"/>
      </w:r>
      <w:r w:rsidR="007F235E">
        <w:rPr>
          <w:rFonts w:ascii="Times New Roman" w:hAnsi="Times New Roman" w:cs="Times New Roman"/>
          <w:sz w:val="24"/>
          <w:szCs w:val="24"/>
        </w:rPr>
        <w:t>.</w:t>
      </w:r>
    </w:p>
    <w:p w14:paraId="2C43A1F3" w14:textId="417596B2" w:rsidR="00CD1942" w:rsidRPr="00794865" w:rsidRDefault="000463E9" w:rsidP="00A16AD1">
      <w:pPr>
        <w:spacing w:after="0" w:line="25" w:lineRule="atLeast"/>
        <w:jc w:val="center"/>
        <w:rPr>
          <w:rFonts w:ascii="Times New Roman" w:hAnsi="Times New Roman" w:cs="Times New Roman"/>
          <w:szCs w:val="24"/>
        </w:rPr>
      </w:pPr>
      <w:r w:rsidRPr="00794865">
        <w:rPr>
          <w:rFonts w:ascii="Times New Roman" w:hAnsi="Times New Roman" w:cs="Times New Roman"/>
          <w:noProof/>
          <w:spacing w:val="-3"/>
          <w:szCs w:val="24"/>
          <w:lang w:val="en-US"/>
        </w:rPr>
        <mc:AlternateContent>
          <mc:Choice Requires="wps">
            <w:drawing>
              <wp:anchor distT="0" distB="0" distL="114300" distR="114300" simplePos="0" relativeHeight="251659264" behindDoc="0" locked="0" layoutInCell="1" allowOverlap="1" wp14:anchorId="7916D22E" wp14:editId="2E5D1B7D">
                <wp:simplePos x="0" y="0"/>
                <wp:positionH relativeFrom="column">
                  <wp:posOffset>1332230</wp:posOffset>
                </wp:positionH>
                <wp:positionV relativeFrom="paragraph">
                  <wp:posOffset>204470</wp:posOffset>
                </wp:positionV>
                <wp:extent cx="257175" cy="4381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57175" cy="43815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104.9pt;margin-top:16.1pt;width:20.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" fillcolor="black [3200]" strokecolor="black [1600]" strokeweight="1pt">
                <v:stroke joinstyle="miter"/>
              </v:roundrect>
            </w:pict>
          </mc:Fallback>
        </mc:AlternateContent>
      </w:r>
      <w:r w:rsidR="00301DEC" w:rsidRPr="00794865">
        <w:rPr>
          <w:rFonts w:ascii="Times New Roman" w:hAnsi="Times New Roman" w:cs="Times New Roman"/>
          <w:noProof/>
          <w:spacing w:val="-3"/>
          <w:szCs w:val="24"/>
          <w:lang w:val="en-US"/>
        </w:rPr>
        <w:drawing>
          <wp:inline distT="0" distB="0" distL="0" distR="0" wp14:anchorId="7DBB29D2" wp14:editId="293DC127">
            <wp:extent cx="2400300" cy="2819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9 at 22.37.56.jpeg"/>
                    <pic:cNvPicPr/>
                  </pic:nvPicPr>
                  <pic:blipFill rotWithShape="1">
                    <a:blip r:embed="rId14" cstate="print">
                      <a:extLst>
                        <a:ext uri="{28A0092B-C50C-407E-A947-70E740481C1C}">
                          <a14:useLocalDpi xmlns:a14="http://schemas.microsoft.com/office/drawing/2010/main" val="0"/>
                        </a:ext>
                      </a:extLst>
                    </a:blip>
                    <a:srcRect l="4163" t="39697" r="32082"/>
                    <a:stretch/>
                  </pic:blipFill>
                  <pic:spPr bwMode="auto">
                    <a:xfrm>
                      <a:off x="0" y="0"/>
                      <a:ext cx="2400300" cy="2819400"/>
                    </a:xfrm>
                    <a:prstGeom prst="rect">
                      <a:avLst/>
                    </a:prstGeom>
                    <a:ln>
                      <a:noFill/>
                    </a:ln>
                    <a:extLst>
                      <a:ext uri="{53640926-AAD7-44D8-BBD7-CCE9431645EC}">
                        <a14:shadowObscured xmlns:a14="http://schemas.microsoft.com/office/drawing/2010/main"/>
                      </a:ext>
                    </a:extLst>
                  </pic:spPr>
                </pic:pic>
              </a:graphicData>
            </a:graphic>
          </wp:inline>
        </w:drawing>
      </w:r>
      <w:r w:rsidR="00301DEC" w:rsidRPr="00794865">
        <w:rPr>
          <w:rFonts w:ascii="Times New Roman" w:hAnsi="Times New Roman" w:cs="Times New Roman"/>
          <w:szCs w:val="24"/>
        </w:rPr>
        <w:t xml:space="preserve">Gambar 2. Teknik </w:t>
      </w:r>
      <w:r w:rsidR="00301DEC" w:rsidRPr="00CF4B14">
        <w:rPr>
          <w:rFonts w:ascii="Times New Roman" w:hAnsi="Times New Roman" w:cs="Times New Roman"/>
          <w:i/>
          <w:szCs w:val="24"/>
        </w:rPr>
        <w:t>Tandem Walking</w:t>
      </w:r>
      <w:r w:rsidR="00301DEC" w:rsidRPr="00794865">
        <w:rPr>
          <w:rFonts w:ascii="Times New Roman" w:hAnsi="Times New Roman" w:cs="Times New Roman"/>
          <w:szCs w:val="24"/>
        </w:rPr>
        <w:t xml:space="preserve"> </w:t>
      </w:r>
      <w:r w:rsidR="00301DEC" w:rsidRPr="00CF4B14">
        <w:rPr>
          <w:rFonts w:ascii="Times New Roman" w:hAnsi="Times New Roman" w:cs="Times New Roman"/>
          <w:i/>
          <w:szCs w:val="24"/>
        </w:rPr>
        <w:t>Exercise</w:t>
      </w:r>
    </w:p>
    <w:p w14:paraId="2975CE6A" w14:textId="77777777" w:rsidR="00CD1942" w:rsidRPr="00794865" w:rsidRDefault="00CD1942" w:rsidP="00F12F48">
      <w:pPr>
        <w:tabs>
          <w:tab w:val="left" w:pos="567"/>
        </w:tabs>
        <w:spacing w:after="0" w:line="25" w:lineRule="atLeast"/>
        <w:jc w:val="both"/>
        <w:rPr>
          <w:rFonts w:ascii="Times New Roman" w:hAnsi="Times New Roman" w:cs="Times New Roman"/>
          <w:b/>
          <w:sz w:val="24"/>
          <w:szCs w:val="24"/>
          <w:lang w:val="id-ID"/>
        </w:rPr>
      </w:pPr>
    </w:p>
    <w:p w14:paraId="10969116" w14:textId="77777777" w:rsidR="00F577F7" w:rsidRPr="00794865" w:rsidRDefault="00F577F7" w:rsidP="00F12F48">
      <w:pPr>
        <w:spacing w:after="0" w:line="25" w:lineRule="atLeast"/>
        <w:jc w:val="both"/>
        <w:rPr>
          <w:rFonts w:ascii="Times New Roman" w:hAnsi="Times New Roman" w:cs="Times New Roman"/>
          <w:b/>
          <w:sz w:val="24"/>
          <w:szCs w:val="24"/>
          <w:lang w:val="id-ID"/>
        </w:rPr>
      </w:pPr>
      <w:r w:rsidRPr="00794865">
        <w:rPr>
          <w:rFonts w:ascii="Times New Roman" w:hAnsi="Times New Roman" w:cs="Times New Roman"/>
          <w:b/>
          <w:sz w:val="24"/>
          <w:szCs w:val="24"/>
        </w:rPr>
        <w:t>SIMPULAN</w:t>
      </w:r>
    </w:p>
    <w:p w14:paraId="2CD3F75D" w14:textId="512DD66F" w:rsidR="00F577F7" w:rsidRPr="00794865" w:rsidRDefault="00F577F7" w:rsidP="00853DF9">
      <w:pPr>
        <w:tabs>
          <w:tab w:val="left" w:pos="426"/>
        </w:tabs>
        <w:spacing w:after="0" w:line="25" w:lineRule="atLeast"/>
        <w:jc w:val="both"/>
        <w:rPr>
          <w:rFonts w:ascii="Times New Roman" w:hAnsi="Times New Roman" w:cs="Times New Roman"/>
          <w:sz w:val="24"/>
          <w:szCs w:val="24"/>
        </w:rPr>
      </w:pPr>
      <w:r w:rsidRPr="00794865">
        <w:rPr>
          <w:rFonts w:ascii="Times New Roman" w:hAnsi="Times New Roman" w:cs="Times New Roman"/>
          <w:sz w:val="24"/>
          <w:szCs w:val="24"/>
        </w:rPr>
        <w:tab/>
      </w:r>
      <w:r w:rsidR="000C3B36" w:rsidRPr="00794865">
        <w:rPr>
          <w:rFonts w:ascii="Times New Roman" w:hAnsi="Times New Roman" w:cs="Times New Roman"/>
          <w:sz w:val="24"/>
          <w:szCs w:val="24"/>
        </w:rPr>
        <w:t xml:space="preserve">Pasien atas nama Ny. M umur 71 tahun  dengan diagnosa gangguan keseimbangan dan berdasarkan pemeriksaan yang dilakukan, maka penulis menyimpulkan bahwa masalah utama dari pasien tersebut adalah gangguan keseimbangan sesuai dengan problematika tersebut, maka fisioterapi berperan memberikan </w:t>
      </w:r>
      <w:r w:rsidR="000C3B36" w:rsidRPr="003314D0">
        <w:rPr>
          <w:rFonts w:ascii="Times New Roman" w:hAnsi="Times New Roman" w:cs="Times New Roman"/>
          <w:i/>
          <w:sz w:val="24"/>
          <w:szCs w:val="24"/>
        </w:rPr>
        <w:t>core stability</w:t>
      </w:r>
      <w:r w:rsidR="000C3B36" w:rsidRPr="00794865">
        <w:rPr>
          <w:rFonts w:ascii="Times New Roman" w:hAnsi="Times New Roman" w:cs="Times New Roman"/>
          <w:sz w:val="24"/>
          <w:szCs w:val="24"/>
        </w:rPr>
        <w:t xml:space="preserve"> dan </w:t>
      </w:r>
      <w:r w:rsidR="000C3B36" w:rsidRPr="00CF4B14">
        <w:rPr>
          <w:rFonts w:ascii="Times New Roman" w:hAnsi="Times New Roman" w:cs="Times New Roman"/>
          <w:i/>
          <w:sz w:val="24"/>
          <w:szCs w:val="24"/>
        </w:rPr>
        <w:t>tandem walking</w:t>
      </w:r>
      <w:r w:rsidR="000C3B36" w:rsidRPr="00794865">
        <w:rPr>
          <w:rFonts w:ascii="Times New Roman" w:hAnsi="Times New Roman" w:cs="Times New Roman"/>
          <w:sz w:val="24"/>
          <w:szCs w:val="24"/>
        </w:rPr>
        <w:t xml:space="preserve"> </w:t>
      </w:r>
      <w:r w:rsidR="000C3B36" w:rsidRPr="00CF4B14">
        <w:rPr>
          <w:rFonts w:ascii="Times New Roman" w:hAnsi="Times New Roman" w:cs="Times New Roman"/>
          <w:i/>
          <w:sz w:val="24"/>
          <w:szCs w:val="24"/>
        </w:rPr>
        <w:t>exercise</w:t>
      </w:r>
      <w:r w:rsidR="000C3B36" w:rsidRPr="00794865">
        <w:rPr>
          <w:rFonts w:ascii="Times New Roman" w:hAnsi="Times New Roman" w:cs="Times New Roman"/>
          <w:sz w:val="24"/>
          <w:szCs w:val="24"/>
        </w:rPr>
        <w:t>. Setelah diberikan terapi sebanyak 6 kali didapatkan hasil peningkatan keseimbangan.</w:t>
      </w:r>
    </w:p>
    <w:p w14:paraId="5AC57915" w14:textId="77777777" w:rsidR="00F577F7" w:rsidRPr="00794865" w:rsidRDefault="00F577F7" w:rsidP="00F12F48">
      <w:pPr>
        <w:spacing w:after="0" w:line="25" w:lineRule="atLeast"/>
        <w:jc w:val="both"/>
        <w:rPr>
          <w:rFonts w:ascii="Times New Roman" w:hAnsi="Times New Roman" w:cs="Times New Roman"/>
          <w:b/>
          <w:sz w:val="24"/>
          <w:szCs w:val="24"/>
          <w:lang w:val="id-ID"/>
        </w:rPr>
      </w:pPr>
    </w:p>
    <w:p w14:paraId="64C313B6" w14:textId="77777777" w:rsidR="00F577F7" w:rsidRPr="00794865" w:rsidRDefault="00F577F7" w:rsidP="00F12F48">
      <w:pPr>
        <w:spacing w:after="0" w:line="25" w:lineRule="atLeast"/>
        <w:jc w:val="both"/>
        <w:rPr>
          <w:rFonts w:ascii="Times New Roman" w:hAnsi="Times New Roman" w:cs="Times New Roman"/>
          <w:b/>
          <w:sz w:val="24"/>
          <w:szCs w:val="24"/>
          <w:lang w:val="id-ID"/>
        </w:rPr>
      </w:pPr>
      <w:r w:rsidRPr="00794865">
        <w:rPr>
          <w:rFonts w:ascii="Times New Roman" w:hAnsi="Times New Roman" w:cs="Times New Roman"/>
          <w:b/>
          <w:sz w:val="24"/>
          <w:szCs w:val="24"/>
        </w:rPr>
        <w:t>SARAN</w:t>
      </w:r>
    </w:p>
    <w:p w14:paraId="0697D6C2" w14:textId="05004329" w:rsidR="00955996" w:rsidRPr="00794865" w:rsidRDefault="00955996" w:rsidP="00853DF9">
      <w:pPr>
        <w:pStyle w:val="ListParagraph"/>
        <w:spacing w:line="25" w:lineRule="atLeast"/>
        <w:ind w:left="0" w:firstLine="426"/>
        <w:jc w:val="both"/>
        <w:rPr>
          <w:szCs w:val="24"/>
        </w:rPr>
      </w:pPr>
      <w:r w:rsidRPr="00794865">
        <w:rPr>
          <w:szCs w:val="24"/>
        </w:rPr>
        <w:t xml:space="preserve">Pada kasus ini dalam pelaksanaanya sangat di butuhkan kerjasama antara terapis dengan penderita dan bekerja sama tim medis lainnya, agar tercapai hasil pengobatan yang maksimal. Selain itu hal-hal lain yang harus diperhatikan antara lain: Bagi penderita disarankan untuk melakukan terapi rutin seperti yang telah diajarkan terapis, serta melakukan edukasi yang diberikan terapis seperti: </w:t>
      </w:r>
      <w:r w:rsidRPr="00794865">
        <w:rPr>
          <w:spacing w:val="-3"/>
          <w:szCs w:val="24"/>
        </w:rPr>
        <w:t>mengulang latihan yang diberikan terapis, melatih aktivitas fungsional secara hati-hati, Peran keluarga untuk menjaga pasien ketika hendak melakukan aktivitas sehari- hari a</w:t>
      </w:r>
      <w:r w:rsidR="00A4032A" w:rsidRPr="00794865">
        <w:rPr>
          <w:spacing w:val="-3"/>
          <w:szCs w:val="24"/>
        </w:rPr>
        <w:t xml:space="preserve">gar terhindar dari resiko jatuh; </w:t>
      </w:r>
      <w:r w:rsidRPr="00794865">
        <w:rPr>
          <w:szCs w:val="24"/>
        </w:rPr>
        <w:t>Bagi fisioterapi hendaknya benar-benar melakukan tugasnya secara profesional, yaitu melakukan pemeriksaan dengan teliti sehingga dapat menegakkan diagnosa, menentukan problematik, menentukan tujuan terapi yang tepat, untuk menentukan jenis modalitas fisioterapi yang tepat dan efektif buat penderita, selain itu fisioterapi hendaknya meningkatkan ilmu pengetahuan serta pemahaman terhadap hal-hal yang berhubungan dengan studi kasus karena tidak menutup kemungkinan adanya terobosan baru dalam suatu pengobatan yang mem</w:t>
      </w:r>
      <w:r w:rsidR="00A4032A" w:rsidRPr="00794865">
        <w:rPr>
          <w:szCs w:val="24"/>
        </w:rPr>
        <w:t xml:space="preserve">butuhkan pemahaman lebih lanjut; </w:t>
      </w:r>
      <w:r w:rsidRPr="00794865">
        <w:rPr>
          <w:szCs w:val="24"/>
        </w:rPr>
        <w:t>Bagi Studi Kasus selanjutnya</w:t>
      </w:r>
      <w:r w:rsidR="00A4032A" w:rsidRPr="00794865">
        <w:rPr>
          <w:szCs w:val="24"/>
        </w:rPr>
        <w:t xml:space="preserve"> disarankan p</w:t>
      </w:r>
      <w:r w:rsidRPr="00794865">
        <w:rPr>
          <w:szCs w:val="24"/>
        </w:rPr>
        <w:t xml:space="preserve">emberian dosis latihan </w:t>
      </w:r>
      <w:r w:rsidRPr="003314D0">
        <w:rPr>
          <w:i/>
          <w:szCs w:val="24"/>
        </w:rPr>
        <w:t xml:space="preserve">core </w:t>
      </w:r>
      <w:r w:rsidRPr="003314D0">
        <w:rPr>
          <w:i/>
          <w:szCs w:val="24"/>
        </w:rPr>
        <w:lastRenderedPageBreak/>
        <w:t>stability</w:t>
      </w:r>
      <w:r w:rsidRPr="00794865">
        <w:rPr>
          <w:szCs w:val="24"/>
        </w:rPr>
        <w:t xml:space="preserve"> harus lebih lengkap</w:t>
      </w:r>
      <w:r w:rsidR="00A4032A" w:rsidRPr="00794865">
        <w:rPr>
          <w:szCs w:val="24"/>
        </w:rPr>
        <w:t xml:space="preserve"> dan g</w:t>
      </w:r>
      <w:r w:rsidRPr="00794865">
        <w:rPr>
          <w:szCs w:val="24"/>
        </w:rPr>
        <w:t>angguan keseimbangan harus lebih spesifik, misalnya: dinamis atau statik</w:t>
      </w:r>
    </w:p>
    <w:p w14:paraId="1B306680" w14:textId="77777777" w:rsidR="00F577F7" w:rsidRPr="00794865" w:rsidRDefault="00F577F7" w:rsidP="00F12F48">
      <w:pPr>
        <w:tabs>
          <w:tab w:val="left" w:pos="567"/>
        </w:tabs>
        <w:spacing w:after="0" w:line="25" w:lineRule="atLeast"/>
        <w:jc w:val="both"/>
        <w:rPr>
          <w:rFonts w:ascii="Times New Roman" w:hAnsi="Times New Roman" w:cs="Times New Roman"/>
          <w:sz w:val="24"/>
          <w:szCs w:val="24"/>
        </w:rPr>
      </w:pPr>
    </w:p>
    <w:p w14:paraId="2AD8FD8A" w14:textId="77777777" w:rsidR="00F577F7" w:rsidRPr="00794865" w:rsidRDefault="00F577F7" w:rsidP="00F12F48">
      <w:pPr>
        <w:pStyle w:val="Heading1"/>
        <w:suppressAutoHyphens/>
        <w:spacing w:line="25" w:lineRule="atLeast"/>
        <w:rPr>
          <w:i w:val="0"/>
          <w:sz w:val="24"/>
          <w:szCs w:val="24"/>
          <w:lang w:val="id-ID"/>
        </w:rPr>
      </w:pPr>
      <w:r w:rsidRPr="00794865">
        <w:rPr>
          <w:i w:val="0"/>
          <w:sz w:val="24"/>
          <w:szCs w:val="24"/>
        </w:rPr>
        <w:t>UCAPAN TERIMAKASIH</w:t>
      </w:r>
    </w:p>
    <w:p w14:paraId="7FE7F02E" w14:textId="42BAF006" w:rsidR="00F577F7" w:rsidRPr="00794865" w:rsidRDefault="000C3B36" w:rsidP="00853DF9">
      <w:pPr>
        <w:pStyle w:val="Heading1"/>
        <w:suppressAutoHyphens/>
        <w:spacing w:line="25" w:lineRule="atLeast"/>
        <w:ind w:firstLine="426"/>
        <w:jc w:val="both"/>
        <w:rPr>
          <w:rFonts w:eastAsiaTheme="minorHAnsi"/>
          <w:b w:val="0"/>
          <w:i w:val="0"/>
          <w:sz w:val="24"/>
          <w:szCs w:val="24"/>
          <w:lang w:val="en-ID"/>
        </w:rPr>
      </w:pPr>
      <w:r w:rsidRPr="00794865">
        <w:rPr>
          <w:rFonts w:eastAsiaTheme="minorHAnsi"/>
          <w:b w:val="0"/>
          <w:i w:val="0"/>
          <w:sz w:val="24"/>
          <w:szCs w:val="24"/>
          <w:lang w:val="en-ID"/>
        </w:rPr>
        <w:t>Penulis mengucapkan terima kasih sedalam-dalamnya kepada semua pihak yang telah memberikan dukungan semangat, bantuan berupa bimbingan, arahan, motivasi dan doa selama proses penelitian dan penulisan laporan penelitian. Penulis dengan penuh hormat dan tulus dari hati yang paling dalam menyampaikan rasa terimakasih sebesarbesarnya kepada rekan penelitian dan civitas akademika STIKes Baiturrahim Jambi yang telah membantu dalam penelitian ini.</w:t>
      </w:r>
    </w:p>
    <w:p w14:paraId="1896F5CA" w14:textId="77777777" w:rsidR="000C3B36" w:rsidRPr="00794865" w:rsidRDefault="000C3B36" w:rsidP="00F12F48">
      <w:pPr>
        <w:spacing w:after="0" w:line="25" w:lineRule="atLeast"/>
        <w:rPr>
          <w:rFonts w:ascii="Times New Roman" w:hAnsi="Times New Roman" w:cs="Times New Roman"/>
        </w:rPr>
      </w:pPr>
    </w:p>
    <w:p w14:paraId="7FF61596" w14:textId="77777777" w:rsidR="00F577F7" w:rsidRPr="00794865" w:rsidRDefault="00F577F7" w:rsidP="00F12F48">
      <w:pPr>
        <w:pStyle w:val="Heading1"/>
        <w:suppressAutoHyphens/>
        <w:spacing w:line="25" w:lineRule="atLeast"/>
        <w:rPr>
          <w:i w:val="0"/>
          <w:sz w:val="24"/>
          <w:szCs w:val="24"/>
          <w:lang w:val="id-ID"/>
        </w:rPr>
      </w:pPr>
      <w:r w:rsidRPr="00794865">
        <w:rPr>
          <w:i w:val="0"/>
          <w:sz w:val="24"/>
          <w:szCs w:val="24"/>
        </w:rPr>
        <w:t>DAFTAR PUSTAKA</w:t>
      </w:r>
    </w:p>
    <w:bookmarkStart w:id="1" w:name="_GoBack"/>
    <w:p w14:paraId="067683DC" w14:textId="6063A3EB" w:rsidR="005F4595" w:rsidRPr="005F4595" w:rsidRDefault="00676D2C"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005F4595" w:rsidRPr="005F4595">
        <w:rPr>
          <w:rFonts w:ascii="Times New Roman" w:hAnsi="Times New Roman" w:cs="Times New Roman"/>
          <w:noProof/>
          <w:sz w:val="24"/>
          <w:szCs w:val="24"/>
        </w:rPr>
        <w:t xml:space="preserve">Fauziah, E., Zulfah, K., &amp; Oktaviani, Y. E. (2021). Penatalaksanaan Fisioterapi untuk Meningkatkan Keseimbangan Dinamis Lansia dengan Teknik </w:t>
      </w:r>
      <w:r w:rsidR="005F4595" w:rsidRPr="003314D0">
        <w:rPr>
          <w:rFonts w:ascii="Times New Roman" w:hAnsi="Times New Roman" w:cs="Times New Roman"/>
          <w:i/>
          <w:noProof/>
          <w:sz w:val="24"/>
          <w:szCs w:val="24"/>
        </w:rPr>
        <w:t>Core Stability</w:t>
      </w:r>
      <w:r w:rsidR="005F4595" w:rsidRPr="005F4595">
        <w:rPr>
          <w:rFonts w:ascii="Times New Roman" w:hAnsi="Times New Roman" w:cs="Times New Roman"/>
          <w:noProof/>
          <w:sz w:val="24"/>
          <w:szCs w:val="24"/>
        </w:rPr>
        <w:t xml:space="preserve"> </w:t>
      </w:r>
      <w:r w:rsidR="005F4595" w:rsidRPr="00CF4B14">
        <w:rPr>
          <w:rFonts w:ascii="Times New Roman" w:hAnsi="Times New Roman" w:cs="Times New Roman"/>
          <w:i/>
          <w:noProof/>
          <w:sz w:val="24"/>
          <w:szCs w:val="24"/>
        </w:rPr>
        <w:t>Exercise</w:t>
      </w:r>
      <w:r w:rsidR="005F4595" w:rsidRPr="005F4595">
        <w:rPr>
          <w:rFonts w:ascii="Times New Roman" w:hAnsi="Times New Roman" w:cs="Times New Roman"/>
          <w:noProof/>
          <w:sz w:val="24"/>
          <w:szCs w:val="24"/>
        </w:rPr>
        <w:t xml:space="preserve"> dan </w:t>
      </w:r>
      <w:r w:rsidR="005F4595" w:rsidRPr="00CF4B14">
        <w:rPr>
          <w:rFonts w:ascii="Times New Roman" w:hAnsi="Times New Roman" w:cs="Times New Roman"/>
          <w:i/>
          <w:noProof/>
          <w:sz w:val="24"/>
          <w:szCs w:val="24"/>
        </w:rPr>
        <w:t>Tandem Walking</w:t>
      </w:r>
      <w:r w:rsidR="005F4595" w:rsidRPr="005F4595">
        <w:rPr>
          <w:rFonts w:ascii="Times New Roman" w:hAnsi="Times New Roman" w:cs="Times New Roman"/>
          <w:noProof/>
          <w:sz w:val="24"/>
          <w:szCs w:val="24"/>
        </w:rPr>
        <w:t xml:space="preserve"> </w:t>
      </w:r>
      <w:r w:rsidR="005F4595" w:rsidRPr="00CF4B14">
        <w:rPr>
          <w:rFonts w:ascii="Times New Roman" w:hAnsi="Times New Roman" w:cs="Times New Roman"/>
          <w:i/>
          <w:noProof/>
          <w:sz w:val="24"/>
          <w:szCs w:val="24"/>
        </w:rPr>
        <w:t>Exercise</w:t>
      </w:r>
      <w:r w:rsidR="005F4595" w:rsidRPr="005F4595">
        <w:rPr>
          <w:rFonts w:ascii="Times New Roman" w:hAnsi="Times New Roman" w:cs="Times New Roman"/>
          <w:noProof/>
          <w:sz w:val="24"/>
          <w:szCs w:val="24"/>
        </w:rPr>
        <w:t xml:space="preserve">. </w:t>
      </w:r>
      <w:r w:rsidR="005F4595" w:rsidRPr="005F4595">
        <w:rPr>
          <w:rFonts w:ascii="Times New Roman" w:hAnsi="Times New Roman" w:cs="Times New Roman"/>
          <w:i/>
          <w:iCs/>
          <w:noProof/>
          <w:sz w:val="24"/>
          <w:szCs w:val="24"/>
        </w:rPr>
        <w:t>FISIO MU: Physiotherapy Evidences</w:t>
      </w:r>
      <w:r w:rsidR="005F4595" w:rsidRPr="005F4595">
        <w:rPr>
          <w:rFonts w:ascii="Times New Roman" w:hAnsi="Times New Roman" w:cs="Times New Roman"/>
          <w:noProof/>
          <w:sz w:val="24"/>
          <w:szCs w:val="24"/>
        </w:rPr>
        <w:t xml:space="preserve">, </w:t>
      </w:r>
      <w:r w:rsidR="005F4595" w:rsidRPr="005F4595">
        <w:rPr>
          <w:rFonts w:ascii="Times New Roman" w:hAnsi="Times New Roman" w:cs="Times New Roman"/>
          <w:i/>
          <w:iCs/>
          <w:noProof/>
          <w:sz w:val="24"/>
          <w:szCs w:val="24"/>
        </w:rPr>
        <w:t>3</w:t>
      </w:r>
      <w:r w:rsidR="005F4595" w:rsidRPr="005F4595">
        <w:rPr>
          <w:rFonts w:ascii="Times New Roman" w:hAnsi="Times New Roman" w:cs="Times New Roman"/>
          <w:noProof/>
          <w:sz w:val="24"/>
          <w:szCs w:val="24"/>
        </w:rPr>
        <w:t>(1), 16–22. https://doi.org/10.23917/fisiomu.v3i1.14126</w:t>
      </w:r>
    </w:p>
    <w:p w14:paraId="0BAD5129"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Hadi, P., &amp; Hasmar, W. (2022). Edukasi Latihan </w:t>
      </w:r>
      <w:r w:rsidRPr="003314D0">
        <w:rPr>
          <w:rFonts w:ascii="Times New Roman" w:hAnsi="Times New Roman" w:cs="Times New Roman"/>
          <w:i/>
          <w:noProof/>
          <w:sz w:val="24"/>
          <w:szCs w:val="24"/>
        </w:rPr>
        <w:t>Core Stability</w:t>
      </w:r>
      <w:r w:rsidRPr="005F4595">
        <w:rPr>
          <w:rFonts w:ascii="Times New Roman" w:hAnsi="Times New Roman" w:cs="Times New Roman"/>
          <w:noProof/>
          <w:sz w:val="24"/>
          <w:szCs w:val="24"/>
        </w:rPr>
        <w:t xml:space="preserve"> terhadap Nyeri Punggung Bawah pada Pembatik Kajang Lako Kota Jambi. </w:t>
      </w:r>
      <w:r w:rsidRPr="005F4595">
        <w:rPr>
          <w:rFonts w:ascii="Times New Roman" w:hAnsi="Times New Roman" w:cs="Times New Roman"/>
          <w:i/>
          <w:iCs/>
          <w:noProof/>
          <w:sz w:val="24"/>
          <w:szCs w:val="24"/>
        </w:rPr>
        <w:t>Jurnal Abdimas Kesehatan (JAK)</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4</w:t>
      </w:r>
      <w:r w:rsidRPr="005F4595">
        <w:rPr>
          <w:rFonts w:ascii="Times New Roman" w:hAnsi="Times New Roman" w:cs="Times New Roman"/>
          <w:noProof/>
          <w:sz w:val="24"/>
          <w:szCs w:val="24"/>
        </w:rPr>
        <w:t>(November), 435–440. https://doi.org/10.36565/jak.v4i3.384</w:t>
      </w:r>
    </w:p>
    <w:p w14:paraId="130F5B41"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Hasmar, W. (2022). </w:t>
      </w:r>
      <w:r w:rsidRPr="005F4595">
        <w:rPr>
          <w:rFonts w:ascii="Times New Roman" w:hAnsi="Times New Roman" w:cs="Times New Roman"/>
          <w:i/>
          <w:iCs/>
          <w:noProof/>
          <w:sz w:val="24"/>
          <w:szCs w:val="24"/>
        </w:rPr>
        <w:t>Fisioterapi Sistem Saraf Pusat</w:t>
      </w:r>
      <w:r w:rsidRPr="005F4595">
        <w:rPr>
          <w:rFonts w:ascii="Times New Roman" w:hAnsi="Times New Roman" w:cs="Times New Roman"/>
          <w:noProof/>
          <w:sz w:val="24"/>
          <w:szCs w:val="24"/>
        </w:rPr>
        <w:t>. STIKes Baiturrahim Jambi.</w:t>
      </w:r>
    </w:p>
    <w:p w14:paraId="4F2C796B"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Hasmar, W., &amp; Faridah, F. (2022). Edukasi Senam Otak pada Lansia di Desa Kasang Kumpeh. </w:t>
      </w:r>
      <w:r w:rsidRPr="005F4595">
        <w:rPr>
          <w:rFonts w:ascii="Times New Roman" w:hAnsi="Times New Roman" w:cs="Times New Roman"/>
          <w:i/>
          <w:iCs/>
          <w:noProof/>
          <w:sz w:val="24"/>
          <w:szCs w:val="24"/>
        </w:rPr>
        <w:t>Jurnal Abdimas Kesehatan (JAK)</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4</w:t>
      </w:r>
      <w:r w:rsidRPr="005F4595">
        <w:rPr>
          <w:rFonts w:ascii="Times New Roman" w:hAnsi="Times New Roman" w:cs="Times New Roman"/>
          <w:noProof/>
          <w:sz w:val="24"/>
          <w:szCs w:val="24"/>
        </w:rPr>
        <w:t>(2), 159. https://doi.org/10.36565/jak.v4i2.290</w:t>
      </w:r>
    </w:p>
    <w:p w14:paraId="783AEF89"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Ibrahim, F. A., Nurhasanah, &amp; Juanita. </w:t>
      </w:r>
      <w:r w:rsidRPr="005F4595">
        <w:rPr>
          <w:rFonts w:ascii="Times New Roman" w:hAnsi="Times New Roman" w:cs="Times New Roman"/>
          <w:noProof/>
          <w:sz w:val="24"/>
          <w:szCs w:val="24"/>
        </w:rPr>
        <w:lastRenderedPageBreak/>
        <w:t xml:space="preserve">(2018). Hubungan Keseimbangan Dengan Aktivitas Sehari-Hari Di Puskesmas Aceh Besar. </w:t>
      </w:r>
      <w:r w:rsidRPr="005F4595">
        <w:rPr>
          <w:rFonts w:ascii="Times New Roman" w:hAnsi="Times New Roman" w:cs="Times New Roman"/>
          <w:i/>
          <w:iCs/>
          <w:noProof/>
          <w:sz w:val="24"/>
          <w:szCs w:val="24"/>
        </w:rPr>
        <w:t>Idea Nursing Journal</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9</w:t>
      </w:r>
      <w:r w:rsidRPr="005F4595">
        <w:rPr>
          <w:rFonts w:ascii="Times New Roman" w:hAnsi="Times New Roman" w:cs="Times New Roman"/>
          <w:noProof/>
          <w:sz w:val="24"/>
          <w:szCs w:val="24"/>
        </w:rPr>
        <w:t>(2), 7–13.</w:t>
      </w:r>
    </w:p>
    <w:p w14:paraId="080449AB"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Kharismawan, P. M., Kuswardhani, R. T., -, W., Sagung Sawitri, A. A., Adiputra, I. N., &amp; Lesmana, S. I. (2019). Penambahan Perturbation Training Pada </w:t>
      </w:r>
      <w:r w:rsidRPr="003314D0">
        <w:rPr>
          <w:rFonts w:ascii="Times New Roman" w:hAnsi="Times New Roman" w:cs="Times New Roman"/>
          <w:i/>
          <w:noProof/>
          <w:sz w:val="24"/>
          <w:szCs w:val="24"/>
        </w:rPr>
        <w:t>Core Stability</w:t>
      </w:r>
      <w:r w:rsidRPr="005F4595">
        <w:rPr>
          <w:rFonts w:ascii="Times New Roman" w:hAnsi="Times New Roman" w:cs="Times New Roman"/>
          <w:noProof/>
          <w:sz w:val="24"/>
          <w:szCs w:val="24"/>
        </w:rPr>
        <w:t xml:space="preserve"> </w:t>
      </w:r>
      <w:r w:rsidRPr="00CF4B14">
        <w:rPr>
          <w:rFonts w:ascii="Times New Roman" w:hAnsi="Times New Roman" w:cs="Times New Roman"/>
          <w:i/>
          <w:noProof/>
          <w:sz w:val="24"/>
          <w:szCs w:val="24"/>
        </w:rPr>
        <w:t>Exercise</w:t>
      </w:r>
      <w:r w:rsidRPr="005F4595">
        <w:rPr>
          <w:rFonts w:ascii="Times New Roman" w:hAnsi="Times New Roman" w:cs="Times New Roman"/>
          <w:noProof/>
          <w:sz w:val="24"/>
          <w:szCs w:val="24"/>
        </w:rPr>
        <w:t xml:space="preserve"> Lebih Baik Daripada </w:t>
      </w:r>
      <w:r w:rsidRPr="003314D0">
        <w:rPr>
          <w:rFonts w:ascii="Times New Roman" w:hAnsi="Times New Roman" w:cs="Times New Roman"/>
          <w:i/>
          <w:noProof/>
          <w:sz w:val="24"/>
          <w:szCs w:val="24"/>
        </w:rPr>
        <w:t>Core Stability</w:t>
      </w:r>
      <w:r w:rsidRPr="005F4595">
        <w:rPr>
          <w:rFonts w:ascii="Times New Roman" w:hAnsi="Times New Roman" w:cs="Times New Roman"/>
          <w:noProof/>
          <w:sz w:val="24"/>
          <w:szCs w:val="24"/>
        </w:rPr>
        <w:t xml:space="preserve"> </w:t>
      </w:r>
      <w:r w:rsidRPr="00CF4B14">
        <w:rPr>
          <w:rFonts w:ascii="Times New Roman" w:hAnsi="Times New Roman" w:cs="Times New Roman"/>
          <w:i/>
          <w:noProof/>
          <w:sz w:val="24"/>
          <w:szCs w:val="24"/>
        </w:rPr>
        <w:t>Exercise</w:t>
      </w:r>
      <w:r w:rsidRPr="005F4595">
        <w:rPr>
          <w:rFonts w:ascii="Times New Roman" w:hAnsi="Times New Roman" w:cs="Times New Roman"/>
          <w:noProof/>
          <w:sz w:val="24"/>
          <w:szCs w:val="24"/>
        </w:rPr>
        <w:t xml:space="preserve"> Dalam Peningkatan Keseimbangan Lansia Di Mengwi-Badung. </w:t>
      </w:r>
      <w:r w:rsidRPr="005F4595">
        <w:rPr>
          <w:rFonts w:ascii="Times New Roman" w:hAnsi="Times New Roman" w:cs="Times New Roman"/>
          <w:i/>
          <w:iCs/>
          <w:noProof/>
          <w:sz w:val="24"/>
          <w:szCs w:val="24"/>
        </w:rPr>
        <w:t>Sport and Fitness Journal</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7</w:t>
      </w:r>
      <w:r w:rsidRPr="005F4595">
        <w:rPr>
          <w:rFonts w:ascii="Times New Roman" w:hAnsi="Times New Roman" w:cs="Times New Roman"/>
          <w:noProof/>
          <w:sz w:val="24"/>
          <w:szCs w:val="24"/>
        </w:rPr>
        <w:t>(2), 11–18. https://doi.org/10.24843/spj.2019.v07.i02.p02</w:t>
      </w:r>
    </w:p>
    <w:p w14:paraId="278AD201"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Kisner, C., &amp; Colby,  lynn allen. (2017). </w:t>
      </w:r>
      <w:r w:rsidRPr="005F4595">
        <w:rPr>
          <w:rFonts w:ascii="Times New Roman" w:hAnsi="Times New Roman" w:cs="Times New Roman"/>
          <w:i/>
          <w:iCs/>
          <w:noProof/>
          <w:sz w:val="24"/>
          <w:szCs w:val="24"/>
        </w:rPr>
        <w:t>Terapi Latihan Dasar dan Teknik</w:t>
      </w:r>
      <w:r w:rsidRPr="005F4595">
        <w:rPr>
          <w:rFonts w:ascii="Times New Roman" w:hAnsi="Times New Roman" w:cs="Times New Roman"/>
          <w:noProof/>
          <w:sz w:val="24"/>
          <w:szCs w:val="24"/>
        </w:rPr>
        <w:t xml:space="preserve"> ( nur asyiah Indrawati (ed.)). Jakarta: EGC, 2016.</w:t>
      </w:r>
    </w:p>
    <w:p w14:paraId="13A742A3"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Lupa, A. M., Hariyanto, T., &amp; Ardyani, V. M. (2017). Perbedaan tingkat keseimbangan tubuh antara lansia laki-laki dan perempuan. </w:t>
      </w:r>
      <w:r w:rsidRPr="005F4595">
        <w:rPr>
          <w:rFonts w:ascii="Times New Roman" w:hAnsi="Times New Roman" w:cs="Times New Roman"/>
          <w:i/>
          <w:iCs/>
          <w:noProof/>
          <w:sz w:val="24"/>
          <w:szCs w:val="24"/>
        </w:rPr>
        <w:t>Nursing News</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2</w:t>
      </w:r>
      <w:r w:rsidRPr="005F4595">
        <w:rPr>
          <w:rFonts w:ascii="Times New Roman" w:hAnsi="Times New Roman" w:cs="Times New Roman"/>
          <w:noProof/>
          <w:sz w:val="24"/>
          <w:szCs w:val="24"/>
        </w:rPr>
        <w:t>(1), 454–461.</w:t>
      </w:r>
    </w:p>
    <w:p w14:paraId="12B42BA1"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Peraturan Menteri Kesehatan Repuplik Indonesia, Pub. L. No. 80, II 1 (2015).</w:t>
      </w:r>
    </w:p>
    <w:p w14:paraId="24FA6CBF"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Rachman, T. (2018). Hasil sensus penduduk 2020 provinsi jambi. In </w:t>
      </w:r>
      <w:r w:rsidRPr="005F4595">
        <w:rPr>
          <w:rFonts w:ascii="Times New Roman" w:hAnsi="Times New Roman" w:cs="Times New Roman"/>
          <w:i/>
          <w:iCs/>
          <w:noProof/>
          <w:sz w:val="24"/>
          <w:szCs w:val="24"/>
        </w:rPr>
        <w:t>Angewandte Chemie International Edition, 6(11), 951–952.</w:t>
      </w:r>
    </w:p>
    <w:p w14:paraId="362AAA23"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Ranti, R. A., Upe, A. A., Muhammadiyah, U., Hamka, P., Muhammadiyah, U., &amp; Hamka, P. (2021). Analisis Hubungan Keseimbangan, Kekuatan Otot, Fleksibilitas Dan Faktor Lain Terhadap Risiko Jatuh Pada Lansia Di PSTW Budi Mulia 4 Jakarta. </w:t>
      </w:r>
      <w:r w:rsidRPr="005F4595">
        <w:rPr>
          <w:rFonts w:ascii="Times New Roman" w:hAnsi="Times New Roman" w:cs="Times New Roman"/>
          <w:i/>
          <w:iCs/>
          <w:noProof/>
          <w:sz w:val="24"/>
          <w:szCs w:val="24"/>
        </w:rPr>
        <w:t>Journal of Baja Health Science</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1</w:t>
      </w:r>
      <w:r w:rsidRPr="005F4595">
        <w:rPr>
          <w:rFonts w:ascii="Times New Roman" w:hAnsi="Times New Roman" w:cs="Times New Roman"/>
          <w:noProof/>
          <w:sz w:val="24"/>
          <w:szCs w:val="24"/>
        </w:rPr>
        <w:t>(1), 84–95.</w:t>
      </w:r>
    </w:p>
    <w:p w14:paraId="1DCDD6E3"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Siregar, R., Gultom, R., &amp; Sirait, I. I. (2020). Pengaruh Latihan Jalan Tandem terhadap Keseimbangan Tubuh Lansia untuk mengurangi Resiko Jatuh di UPT Pelayanan Sosial Lanjut Usia Binjai Sumatera Utara Effects of </w:t>
      </w:r>
      <w:r w:rsidRPr="00CF4B14">
        <w:rPr>
          <w:rFonts w:ascii="Times New Roman" w:hAnsi="Times New Roman" w:cs="Times New Roman"/>
          <w:i/>
          <w:noProof/>
          <w:sz w:val="24"/>
          <w:szCs w:val="24"/>
        </w:rPr>
        <w:t>Tandem Walking</w:t>
      </w:r>
      <w:r w:rsidRPr="005F4595">
        <w:rPr>
          <w:rFonts w:ascii="Times New Roman" w:hAnsi="Times New Roman" w:cs="Times New Roman"/>
          <w:noProof/>
          <w:sz w:val="24"/>
          <w:szCs w:val="24"/>
        </w:rPr>
        <w:t xml:space="preserve"> </w:t>
      </w:r>
      <w:r w:rsidRPr="00CF4B14">
        <w:rPr>
          <w:rFonts w:ascii="Times New Roman" w:hAnsi="Times New Roman" w:cs="Times New Roman"/>
          <w:i/>
          <w:noProof/>
          <w:sz w:val="24"/>
          <w:szCs w:val="24"/>
        </w:rPr>
        <w:lastRenderedPageBreak/>
        <w:t>Exercise</w:t>
      </w:r>
      <w:r w:rsidRPr="005F4595">
        <w:rPr>
          <w:rFonts w:ascii="Times New Roman" w:hAnsi="Times New Roman" w:cs="Times New Roman"/>
          <w:noProof/>
          <w:sz w:val="24"/>
          <w:szCs w:val="24"/>
        </w:rPr>
        <w:t xml:space="preserve"> on Elderly Body Balance to Reduce Falling Risk at UPT Binjai Elderl. </w:t>
      </w:r>
      <w:r w:rsidRPr="005F4595">
        <w:rPr>
          <w:rFonts w:ascii="Times New Roman" w:hAnsi="Times New Roman" w:cs="Times New Roman"/>
          <w:i/>
          <w:iCs/>
          <w:noProof/>
          <w:sz w:val="24"/>
          <w:szCs w:val="24"/>
        </w:rPr>
        <w:t>Journal of Healthcare Technology and Medicine</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6</w:t>
      </w:r>
      <w:r w:rsidRPr="005F4595">
        <w:rPr>
          <w:rFonts w:ascii="Times New Roman" w:hAnsi="Times New Roman" w:cs="Times New Roman"/>
          <w:noProof/>
          <w:sz w:val="24"/>
          <w:szCs w:val="24"/>
        </w:rPr>
        <w:t>(1), 318–326.</w:t>
      </w:r>
    </w:p>
    <w:p w14:paraId="7CB97197"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Viani, I. R., Hasmar, W., &amp; Sari, I. P. (2021). Penatalaksanaan Fisioterapi Pada Kasus Post Stroke Hemiparese Sinistra Dengan Modalitas Stimulasi Taktil Dan Pelvic Tilting Untuk Meningkatkan Keseimbangan. </w:t>
      </w:r>
      <w:r w:rsidRPr="005F4595">
        <w:rPr>
          <w:rFonts w:ascii="Times New Roman" w:hAnsi="Times New Roman" w:cs="Times New Roman"/>
          <w:i/>
          <w:iCs/>
          <w:noProof/>
          <w:sz w:val="24"/>
          <w:szCs w:val="24"/>
        </w:rPr>
        <w:t>Jurnal Kajian Ilmiah Kesehatan Dan Teknologi</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3</w:t>
      </w:r>
      <w:r w:rsidRPr="005F4595">
        <w:rPr>
          <w:rFonts w:ascii="Times New Roman" w:hAnsi="Times New Roman" w:cs="Times New Roman"/>
          <w:noProof/>
          <w:sz w:val="24"/>
          <w:szCs w:val="24"/>
        </w:rPr>
        <w:t>(2), 17–24. https://doi.org/10.52674/jkikt.v3i2.49</w:t>
      </w:r>
    </w:p>
    <w:p w14:paraId="7147B7B9"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5F4595">
        <w:rPr>
          <w:rFonts w:ascii="Times New Roman" w:hAnsi="Times New Roman" w:cs="Times New Roman"/>
          <w:noProof/>
          <w:sz w:val="24"/>
          <w:szCs w:val="24"/>
        </w:rPr>
        <w:t xml:space="preserve">Wagiyanto, Abdullah, A., Kasimbara, R. P., Fau, Y. D., &amp; Pradita, A. (2021). </w:t>
      </w:r>
      <w:r w:rsidRPr="003314D0">
        <w:rPr>
          <w:rFonts w:ascii="Times New Roman" w:hAnsi="Times New Roman" w:cs="Times New Roman"/>
          <w:i/>
          <w:noProof/>
          <w:sz w:val="24"/>
          <w:szCs w:val="24"/>
        </w:rPr>
        <w:t>Core Stability</w:t>
      </w:r>
      <w:r w:rsidRPr="005F4595">
        <w:rPr>
          <w:rFonts w:ascii="Times New Roman" w:hAnsi="Times New Roman" w:cs="Times New Roman"/>
          <w:noProof/>
          <w:sz w:val="24"/>
          <w:szCs w:val="24"/>
        </w:rPr>
        <w:t xml:space="preserve"> </w:t>
      </w:r>
      <w:r w:rsidRPr="00CF4B14">
        <w:rPr>
          <w:rFonts w:ascii="Times New Roman" w:hAnsi="Times New Roman" w:cs="Times New Roman"/>
          <w:i/>
          <w:noProof/>
          <w:sz w:val="24"/>
          <w:szCs w:val="24"/>
        </w:rPr>
        <w:t>Exercise</w:t>
      </w:r>
      <w:r w:rsidRPr="005F4595">
        <w:rPr>
          <w:rFonts w:ascii="Times New Roman" w:hAnsi="Times New Roman" w:cs="Times New Roman"/>
          <w:noProof/>
          <w:sz w:val="24"/>
          <w:szCs w:val="24"/>
        </w:rPr>
        <w:t xml:space="preserve"> Efektif dalam Meningkatkan Keseimbangan pada Lansia di RSUD Gambiran Kota. </w:t>
      </w:r>
      <w:r w:rsidRPr="005F4595">
        <w:rPr>
          <w:rFonts w:ascii="Times New Roman" w:hAnsi="Times New Roman" w:cs="Times New Roman"/>
          <w:i/>
          <w:iCs/>
          <w:noProof/>
          <w:sz w:val="24"/>
          <w:szCs w:val="24"/>
        </w:rPr>
        <w:t>Jurnal Penelitian Kesehatan Suara Forikes</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2</w:t>
      </w:r>
      <w:r w:rsidRPr="005F4595">
        <w:rPr>
          <w:rFonts w:ascii="Times New Roman" w:hAnsi="Times New Roman" w:cs="Times New Roman"/>
          <w:noProof/>
          <w:sz w:val="24"/>
          <w:szCs w:val="24"/>
        </w:rPr>
        <w:t>(2), 160–163. https://doi.org/10.35730/jk.v11i2.428</w:t>
      </w:r>
    </w:p>
    <w:p w14:paraId="67601670" w14:textId="77777777" w:rsidR="005F4595" w:rsidRPr="005F4595" w:rsidRDefault="005F4595" w:rsidP="0032353B">
      <w:pPr>
        <w:widowControl w:val="0"/>
        <w:autoSpaceDE w:val="0"/>
        <w:autoSpaceDN w:val="0"/>
        <w:adjustRightInd w:val="0"/>
        <w:spacing w:after="0" w:line="240" w:lineRule="atLeast"/>
        <w:ind w:left="480" w:hanging="480"/>
        <w:jc w:val="both"/>
        <w:rPr>
          <w:rFonts w:ascii="Times New Roman" w:hAnsi="Times New Roman" w:cs="Times New Roman"/>
          <w:noProof/>
          <w:sz w:val="24"/>
        </w:rPr>
      </w:pPr>
      <w:r w:rsidRPr="005F4595">
        <w:rPr>
          <w:rFonts w:ascii="Times New Roman" w:hAnsi="Times New Roman" w:cs="Times New Roman"/>
          <w:noProof/>
          <w:sz w:val="24"/>
          <w:szCs w:val="24"/>
        </w:rPr>
        <w:t xml:space="preserve">Wahyuni Novianti, I. G. A. S., Jawi, I. M., Munawaroh, M., Griadhi, I. P. A., Muliarta, M., &amp; Irfan, M. (2018). Latihan Jalan Tandem Lebih Meningkatkan Keseimbangan Lansia Daripada Latihan Balance Strategy. </w:t>
      </w:r>
      <w:r w:rsidRPr="005F4595">
        <w:rPr>
          <w:rFonts w:ascii="Times New Roman" w:hAnsi="Times New Roman" w:cs="Times New Roman"/>
          <w:i/>
          <w:iCs/>
          <w:noProof/>
          <w:sz w:val="24"/>
          <w:szCs w:val="24"/>
        </w:rPr>
        <w:t>Sport and Fitness Journal</w:t>
      </w:r>
      <w:r w:rsidRPr="005F4595">
        <w:rPr>
          <w:rFonts w:ascii="Times New Roman" w:hAnsi="Times New Roman" w:cs="Times New Roman"/>
          <w:noProof/>
          <w:sz w:val="24"/>
          <w:szCs w:val="24"/>
        </w:rPr>
        <w:t xml:space="preserve">, </w:t>
      </w:r>
      <w:r w:rsidRPr="005F4595">
        <w:rPr>
          <w:rFonts w:ascii="Times New Roman" w:hAnsi="Times New Roman" w:cs="Times New Roman"/>
          <w:i/>
          <w:iCs/>
          <w:noProof/>
          <w:sz w:val="24"/>
          <w:szCs w:val="24"/>
        </w:rPr>
        <w:t>6</w:t>
      </w:r>
      <w:r w:rsidRPr="005F4595">
        <w:rPr>
          <w:rFonts w:ascii="Times New Roman" w:hAnsi="Times New Roman" w:cs="Times New Roman"/>
          <w:noProof/>
          <w:sz w:val="24"/>
          <w:szCs w:val="24"/>
        </w:rPr>
        <w:t>(1), 117–122. https://doi.org/10.24843/spj.2018.v06.i01.p15</w:t>
      </w:r>
    </w:p>
    <w:p w14:paraId="11787796" w14:textId="4D547BB3" w:rsidR="00190237" w:rsidRPr="00794865" w:rsidRDefault="00676D2C" w:rsidP="0032353B">
      <w:pPr>
        <w:widowControl w:val="0"/>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noProof/>
          <w:sz w:val="24"/>
          <w:szCs w:val="24"/>
        </w:rPr>
        <w:fldChar w:fldCharType="end"/>
      </w:r>
      <w:bookmarkEnd w:id="1"/>
    </w:p>
    <w:sectPr w:rsidR="00190237" w:rsidRPr="00794865" w:rsidSect="00E62610">
      <w:type w:val="continuous"/>
      <w:pgSz w:w="11906" w:h="16838" w:code="9"/>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B2E34" w14:textId="77777777" w:rsidR="008E1CA0" w:rsidRDefault="008E1CA0" w:rsidP="00F577F7">
      <w:pPr>
        <w:spacing w:after="0" w:line="240" w:lineRule="auto"/>
      </w:pPr>
      <w:r>
        <w:separator/>
      </w:r>
    </w:p>
  </w:endnote>
  <w:endnote w:type="continuationSeparator" w:id="0">
    <w:p w14:paraId="32747E2B" w14:textId="77777777" w:rsidR="008E1CA0" w:rsidRDefault="008E1CA0" w:rsidP="00F5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152CB694" w14:textId="77777777" w:rsidR="00112E15" w:rsidRDefault="007401D1">
        <w:pPr>
          <w:pStyle w:val="Footer"/>
          <w:jc w:val="right"/>
        </w:pPr>
        <w:r>
          <w:fldChar w:fldCharType="begin"/>
        </w:r>
        <w:r>
          <w:instrText xml:space="preserve"> PAGE   \* MERGEFORMAT </w:instrText>
        </w:r>
        <w:r>
          <w:fldChar w:fldCharType="separate"/>
        </w:r>
        <w:r w:rsidR="0032353B">
          <w:rPr>
            <w:noProof/>
          </w:rPr>
          <w:t>6</w:t>
        </w:r>
        <w:r>
          <w:rPr>
            <w:noProof/>
          </w:rPr>
          <w:fldChar w:fldCharType="end"/>
        </w:r>
      </w:p>
    </w:sdtContent>
  </w:sdt>
  <w:p w14:paraId="6F650323" w14:textId="77777777" w:rsidR="006B2AD4" w:rsidRDefault="008E1CA0"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40"/>
      <w:docPartObj>
        <w:docPartGallery w:val="Page Numbers (Bottom of Page)"/>
        <w:docPartUnique/>
      </w:docPartObj>
    </w:sdtPr>
    <w:sdtEndPr/>
    <w:sdtContent>
      <w:p w14:paraId="1CEAA885" w14:textId="77777777" w:rsidR="005B5865" w:rsidRDefault="007401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4FB52E" w14:textId="77777777" w:rsidR="006B2AD4" w:rsidRDefault="008E1CA0"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8C3D0" w14:textId="77777777" w:rsidR="008E1CA0" w:rsidRDefault="008E1CA0" w:rsidP="00F577F7">
      <w:pPr>
        <w:spacing w:after="0" w:line="240" w:lineRule="auto"/>
      </w:pPr>
      <w:r>
        <w:separator/>
      </w:r>
    </w:p>
  </w:footnote>
  <w:footnote w:type="continuationSeparator" w:id="0">
    <w:p w14:paraId="6C057ADA" w14:textId="77777777" w:rsidR="008E1CA0" w:rsidRDefault="008E1CA0" w:rsidP="00F57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13D04" w14:textId="77777777" w:rsidR="00FC4BF4" w:rsidRDefault="007401D1"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5E2EB218" w14:textId="77777777" w:rsidR="00FC4BF4" w:rsidRDefault="008E1CA0" w:rsidP="00FC4BF4">
    <w:pPr>
      <w:tabs>
        <w:tab w:val="center" w:pos="4680"/>
      </w:tabs>
      <w:spacing w:after="0" w:line="240" w:lineRule="auto"/>
      <w:jc w:val="center"/>
      <w:rPr>
        <w:rFonts w:ascii="Bookman Old Style" w:hAnsi="Bookman Old Style" w:cs="Times New Roman"/>
        <w:b/>
        <w:bCs/>
        <w:lang w:val="id-ID"/>
      </w:rPr>
    </w:pPr>
  </w:p>
  <w:p w14:paraId="40733549" w14:textId="77777777" w:rsidR="00FC4BF4" w:rsidRPr="00081E00" w:rsidRDefault="007401D1"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Pr="00081E00">
      <w:rPr>
        <w:rFonts w:ascii="Bookman Old Style" w:hAnsi="Bookman Old Style" w:cs="Times New Roman"/>
        <w:b/>
        <w:bCs/>
        <w:lang w:val="id-ID"/>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ED000F2" w14:textId="77777777" w:rsidR="00FC4BF4" w:rsidRPr="00081E00" w:rsidRDefault="007401D1"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Pr="00081E00">
      <w:rPr>
        <w:rFonts w:ascii="Times New Roman" w:hAnsi="Times New Roman" w:cs="Times New Roman"/>
        <w:i/>
        <w:sz w:val="20"/>
      </w:rPr>
      <w:t>ilable 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hyperlink r:id="rId1" w:history="1">
      <w:r w:rsidRPr="00081E00">
        <w:rPr>
          <w:rStyle w:val="Hyperlink"/>
          <w:rFonts w:ascii="Times New Roman" w:hAnsi="Times New Roman" w:cs="Times New Roman"/>
          <w:bCs/>
          <w:i/>
          <w:sz w:val="20"/>
          <w:lang w:val="id-ID"/>
        </w:rPr>
        <w:t>http://jab.stikba.ac.id/index.php/jab</w:t>
      </w:r>
    </w:hyperlink>
  </w:p>
  <w:p w14:paraId="2CC10C12" w14:textId="77777777" w:rsidR="00FC4BF4" w:rsidRPr="00081E00" w:rsidRDefault="007401D1"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04F8E54F" w14:textId="2ED31701" w:rsidR="00FC4BF4" w:rsidRPr="00081E00" w:rsidRDefault="00F577F7"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59264" behindDoc="0" locked="0" layoutInCell="1" allowOverlap="1" wp14:anchorId="188703AB" wp14:editId="58D642F2">
              <wp:simplePos x="0" y="0"/>
              <wp:positionH relativeFrom="column">
                <wp:posOffset>18415</wp:posOffset>
              </wp:positionH>
              <wp:positionV relativeFrom="paragraph">
                <wp:posOffset>100330</wp:posOffset>
              </wp:positionV>
              <wp:extent cx="5579110" cy="7620"/>
              <wp:effectExtent l="8890" t="14605" r="12700"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67581" id="_x0000_t32" coordsize="21600,21600" o:spt="32" o:oned="t" path="m,l21600,21600e" filled="f">
              <v:path arrowok="t" fillok="f" o:connecttype="none"/>
              <o:lock v:ext="edit" shapetype="t"/>
            </v:shapetype>
            <v:shape id="Straight Arrow Connector 1" o:spid="_x0000_s1026" type="#_x0000_t32" style="position:absolute;margin-left:1.45pt;margin-top:7.9pt;width:439.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3B4"/>
    <w:multiLevelType w:val="hybridMultilevel"/>
    <w:tmpl w:val="6E8460CC"/>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nsid w:val="2AC75B8C"/>
    <w:multiLevelType w:val="hybridMultilevel"/>
    <w:tmpl w:val="85BCDBD2"/>
    <w:lvl w:ilvl="0" w:tplc="9570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F7FD5"/>
    <w:multiLevelType w:val="hybridMultilevel"/>
    <w:tmpl w:val="DBA63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F7"/>
    <w:rsid w:val="000463E9"/>
    <w:rsid w:val="0008559A"/>
    <w:rsid w:val="000A2159"/>
    <w:rsid w:val="000C3B36"/>
    <w:rsid w:val="00107BB2"/>
    <w:rsid w:val="00190237"/>
    <w:rsid w:val="002779A9"/>
    <w:rsid w:val="002817BF"/>
    <w:rsid w:val="002A4479"/>
    <w:rsid w:val="002E7496"/>
    <w:rsid w:val="00301DEC"/>
    <w:rsid w:val="0032353B"/>
    <w:rsid w:val="003314D0"/>
    <w:rsid w:val="00347E54"/>
    <w:rsid w:val="00385D6F"/>
    <w:rsid w:val="004678DE"/>
    <w:rsid w:val="00482D52"/>
    <w:rsid w:val="00502473"/>
    <w:rsid w:val="00542B4B"/>
    <w:rsid w:val="00566B32"/>
    <w:rsid w:val="005800EA"/>
    <w:rsid w:val="00587E5A"/>
    <w:rsid w:val="00592FB8"/>
    <w:rsid w:val="005E252A"/>
    <w:rsid w:val="005F4595"/>
    <w:rsid w:val="0066287E"/>
    <w:rsid w:val="00676D2C"/>
    <w:rsid w:val="006957C7"/>
    <w:rsid w:val="007401D1"/>
    <w:rsid w:val="007576E1"/>
    <w:rsid w:val="007656FC"/>
    <w:rsid w:val="00794865"/>
    <w:rsid w:val="007C3156"/>
    <w:rsid w:val="007E1B07"/>
    <w:rsid w:val="007E3111"/>
    <w:rsid w:val="007F235E"/>
    <w:rsid w:val="008472B4"/>
    <w:rsid w:val="00853DF9"/>
    <w:rsid w:val="00870983"/>
    <w:rsid w:val="00873677"/>
    <w:rsid w:val="00890C09"/>
    <w:rsid w:val="008D6283"/>
    <w:rsid w:val="008E1CA0"/>
    <w:rsid w:val="008E4CC9"/>
    <w:rsid w:val="009164D9"/>
    <w:rsid w:val="00955996"/>
    <w:rsid w:val="009D2601"/>
    <w:rsid w:val="009E2D09"/>
    <w:rsid w:val="00A16AD1"/>
    <w:rsid w:val="00A4032A"/>
    <w:rsid w:val="00A726C3"/>
    <w:rsid w:val="00AB4E68"/>
    <w:rsid w:val="00AC039A"/>
    <w:rsid w:val="00AC7597"/>
    <w:rsid w:val="00B11E25"/>
    <w:rsid w:val="00B35829"/>
    <w:rsid w:val="00B36434"/>
    <w:rsid w:val="00CD1942"/>
    <w:rsid w:val="00CF4B14"/>
    <w:rsid w:val="00D061D8"/>
    <w:rsid w:val="00D2211B"/>
    <w:rsid w:val="00D25012"/>
    <w:rsid w:val="00D4584C"/>
    <w:rsid w:val="00D63C7D"/>
    <w:rsid w:val="00DA3B79"/>
    <w:rsid w:val="00E62610"/>
    <w:rsid w:val="00E6754B"/>
    <w:rsid w:val="00E8035A"/>
    <w:rsid w:val="00E8348C"/>
    <w:rsid w:val="00F12A96"/>
    <w:rsid w:val="00F12F48"/>
    <w:rsid w:val="00F340ED"/>
    <w:rsid w:val="00F577F7"/>
    <w:rsid w:val="00FB6A94"/>
    <w:rsid w:val="00FF2E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F7"/>
  </w:style>
  <w:style w:type="paragraph" w:styleId="Heading1">
    <w:name w:val="heading 1"/>
    <w:basedOn w:val="Normal"/>
    <w:next w:val="Normal"/>
    <w:link w:val="Heading1Char"/>
    <w:qFormat/>
    <w:rsid w:val="00F577F7"/>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F7"/>
    <w:rPr>
      <w:rFonts w:ascii="Times New Roman" w:eastAsia="Times New Roman" w:hAnsi="Times New Roman" w:cs="Times New Roman"/>
      <w:b/>
      <w:i/>
      <w:sz w:val="40"/>
      <w:szCs w:val="20"/>
      <w:lang w:val="en-US"/>
    </w:rPr>
  </w:style>
  <w:style w:type="paragraph" w:styleId="Header">
    <w:name w:val="header"/>
    <w:basedOn w:val="Normal"/>
    <w:link w:val="HeaderChar"/>
    <w:uiPriority w:val="99"/>
    <w:unhideWhenUsed/>
    <w:rsid w:val="00F5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F7"/>
  </w:style>
  <w:style w:type="paragraph" w:styleId="Footer">
    <w:name w:val="footer"/>
    <w:basedOn w:val="Normal"/>
    <w:link w:val="FooterChar"/>
    <w:uiPriority w:val="99"/>
    <w:unhideWhenUsed/>
    <w:rsid w:val="00F5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F7"/>
  </w:style>
  <w:style w:type="character" w:styleId="Hyperlink">
    <w:name w:val="Hyperlink"/>
    <w:basedOn w:val="DefaultParagraphFont"/>
    <w:uiPriority w:val="99"/>
    <w:unhideWhenUsed/>
    <w:rsid w:val="00F577F7"/>
    <w:rPr>
      <w:color w:val="0563C1" w:themeColor="hyperlink"/>
      <w:u w:val="single"/>
    </w:rPr>
  </w:style>
  <w:style w:type="table" w:styleId="TableGrid">
    <w:name w:val="Table Grid"/>
    <w:basedOn w:val="TableNormal"/>
    <w:uiPriority w:val="39"/>
    <w:rsid w:val="00F5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Number1">
    <w:name w:val="Page Number1"/>
    <w:basedOn w:val="Normal"/>
    <w:rsid w:val="00F577F7"/>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sid w:val="00F577F7"/>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F577F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F577F7"/>
    <w:rPr>
      <w:rFonts w:ascii="Times New Roman" w:eastAsia="SimSun" w:hAnsi="Times New Roman" w:cs="Times New Roman"/>
      <w:sz w:val="20"/>
      <w:szCs w:val="24"/>
      <w:lang w:val="en-AU" w:eastAsia="zh-CN"/>
    </w:rPr>
  </w:style>
  <w:style w:type="character" w:customStyle="1" w:styleId="TitleChar">
    <w:name w:val="Title Char"/>
    <w:link w:val="Title"/>
    <w:rsid w:val="00F577F7"/>
    <w:rPr>
      <w:rFonts w:eastAsia="Times New Roman"/>
      <w:b/>
      <w:sz w:val="20"/>
    </w:rPr>
  </w:style>
  <w:style w:type="paragraph" w:styleId="Title">
    <w:name w:val="Title"/>
    <w:basedOn w:val="Normal"/>
    <w:link w:val="TitleChar"/>
    <w:qFormat/>
    <w:rsid w:val="00F577F7"/>
    <w:pPr>
      <w:spacing w:after="0" w:line="240" w:lineRule="auto"/>
      <w:jc w:val="center"/>
    </w:pPr>
    <w:rPr>
      <w:rFonts w:eastAsia="Times New Roman"/>
      <w:b/>
      <w:sz w:val="20"/>
    </w:rPr>
  </w:style>
  <w:style w:type="character" w:customStyle="1" w:styleId="TitleChar1">
    <w:name w:val="Title Char1"/>
    <w:basedOn w:val="DefaultParagraphFont"/>
    <w:uiPriority w:val="10"/>
    <w:rsid w:val="00F577F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0C3B36"/>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link w:val="ListParagraph"/>
    <w:uiPriority w:val="1"/>
    <w:rsid w:val="000C3B36"/>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72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F7"/>
  </w:style>
  <w:style w:type="paragraph" w:styleId="Heading1">
    <w:name w:val="heading 1"/>
    <w:basedOn w:val="Normal"/>
    <w:next w:val="Normal"/>
    <w:link w:val="Heading1Char"/>
    <w:qFormat/>
    <w:rsid w:val="00F577F7"/>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F7"/>
    <w:rPr>
      <w:rFonts w:ascii="Times New Roman" w:eastAsia="Times New Roman" w:hAnsi="Times New Roman" w:cs="Times New Roman"/>
      <w:b/>
      <w:i/>
      <w:sz w:val="40"/>
      <w:szCs w:val="20"/>
      <w:lang w:val="en-US"/>
    </w:rPr>
  </w:style>
  <w:style w:type="paragraph" w:styleId="Header">
    <w:name w:val="header"/>
    <w:basedOn w:val="Normal"/>
    <w:link w:val="HeaderChar"/>
    <w:uiPriority w:val="99"/>
    <w:unhideWhenUsed/>
    <w:rsid w:val="00F5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F7"/>
  </w:style>
  <w:style w:type="paragraph" w:styleId="Footer">
    <w:name w:val="footer"/>
    <w:basedOn w:val="Normal"/>
    <w:link w:val="FooterChar"/>
    <w:uiPriority w:val="99"/>
    <w:unhideWhenUsed/>
    <w:rsid w:val="00F5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F7"/>
  </w:style>
  <w:style w:type="character" w:styleId="Hyperlink">
    <w:name w:val="Hyperlink"/>
    <w:basedOn w:val="DefaultParagraphFont"/>
    <w:uiPriority w:val="99"/>
    <w:unhideWhenUsed/>
    <w:rsid w:val="00F577F7"/>
    <w:rPr>
      <w:color w:val="0563C1" w:themeColor="hyperlink"/>
      <w:u w:val="single"/>
    </w:rPr>
  </w:style>
  <w:style w:type="table" w:styleId="TableGrid">
    <w:name w:val="Table Grid"/>
    <w:basedOn w:val="TableNormal"/>
    <w:uiPriority w:val="39"/>
    <w:rsid w:val="00F5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Number1">
    <w:name w:val="Page Number1"/>
    <w:basedOn w:val="Normal"/>
    <w:rsid w:val="00F577F7"/>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sid w:val="00F577F7"/>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F577F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F577F7"/>
    <w:rPr>
      <w:rFonts w:ascii="Times New Roman" w:eastAsia="SimSun" w:hAnsi="Times New Roman" w:cs="Times New Roman"/>
      <w:sz w:val="20"/>
      <w:szCs w:val="24"/>
      <w:lang w:val="en-AU" w:eastAsia="zh-CN"/>
    </w:rPr>
  </w:style>
  <w:style w:type="character" w:customStyle="1" w:styleId="TitleChar">
    <w:name w:val="Title Char"/>
    <w:link w:val="Title"/>
    <w:rsid w:val="00F577F7"/>
    <w:rPr>
      <w:rFonts w:eastAsia="Times New Roman"/>
      <w:b/>
      <w:sz w:val="20"/>
    </w:rPr>
  </w:style>
  <w:style w:type="paragraph" w:styleId="Title">
    <w:name w:val="Title"/>
    <w:basedOn w:val="Normal"/>
    <w:link w:val="TitleChar"/>
    <w:qFormat/>
    <w:rsid w:val="00F577F7"/>
    <w:pPr>
      <w:spacing w:after="0" w:line="240" w:lineRule="auto"/>
      <w:jc w:val="center"/>
    </w:pPr>
    <w:rPr>
      <w:rFonts w:eastAsia="Times New Roman"/>
      <w:b/>
      <w:sz w:val="20"/>
    </w:rPr>
  </w:style>
  <w:style w:type="character" w:customStyle="1" w:styleId="TitleChar1">
    <w:name w:val="Title Char1"/>
    <w:basedOn w:val="DefaultParagraphFont"/>
    <w:uiPriority w:val="10"/>
    <w:rsid w:val="00F577F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0C3B36"/>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link w:val="ListParagraph"/>
    <w:uiPriority w:val="1"/>
    <w:rsid w:val="000C3B36"/>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72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526371614625131E-2"/>
          <c:y val="4.7948268292940043E-2"/>
          <c:w val="0.55719276870198375"/>
          <c:h val="0.84386156953199409"/>
        </c:manualLayout>
      </c:layout>
      <c:barChart>
        <c:barDir val="col"/>
        <c:grouping val="clustered"/>
        <c:varyColors val="0"/>
        <c:ser>
          <c:idx val="0"/>
          <c:order val="0"/>
          <c:tx>
            <c:strRef>
              <c:f>Sheet1!$B$1</c:f>
              <c:strCache>
                <c:ptCount val="1"/>
                <c:pt idx="0">
                  <c:v>Duduk ke berdiri </c:v>
                </c:pt>
              </c:strCache>
            </c:strRef>
          </c:tx>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c:v>
                </c:pt>
                <c:pt idx="1">
                  <c:v>3</c:v>
                </c:pt>
                <c:pt idx="2">
                  <c:v>3</c:v>
                </c:pt>
                <c:pt idx="3">
                  <c:v>3</c:v>
                </c:pt>
                <c:pt idx="4">
                  <c:v>4</c:v>
                </c:pt>
                <c:pt idx="5">
                  <c:v>4</c:v>
                </c:pt>
              </c:numCache>
            </c:numRef>
          </c:val>
        </c:ser>
        <c:ser>
          <c:idx val="1"/>
          <c:order val="1"/>
          <c:tx>
            <c:strRef>
              <c:f>Sheet1!$C$1</c:f>
              <c:strCache>
                <c:ptCount val="1"/>
                <c:pt idx="0">
                  <c:v>Berdiri tak tersangga</c:v>
                </c:pt>
              </c:strCache>
            </c:strRef>
          </c:tx>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3</c:v>
                </c:pt>
                <c:pt idx="1">
                  <c:v>3</c:v>
                </c:pt>
                <c:pt idx="2">
                  <c:v>3</c:v>
                </c:pt>
                <c:pt idx="3">
                  <c:v>3</c:v>
                </c:pt>
                <c:pt idx="4">
                  <c:v>4</c:v>
                </c:pt>
                <c:pt idx="5">
                  <c:v>4</c:v>
                </c:pt>
              </c:numCache>
            </c:numRef>
          </c:val>
        </c:ser>
        <c:ser>
          <c:idx val="2"/>
          <c:order val="2"/>
          <c:tx>
            <c:strRef>
              <c:f>Sheet1!$D$1</c:f>
              <c:strCache>
                <c:ptCount val="1"/>
                <c:pt idx="0">
                  <c:v>Duduk tak tersangga</c:v>
                </c:pt>
              </c:strCache>
            </c:strRef>
          </c:tx>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2</c:v>
                </c:pt>
                <c:pt idx="1">
                  <c:v>2</c:v>
                </c:pt>
                <c:pt idx="2">
                  <c:v>2</c:v>
                </c:pt>
                <c:pt idx="3">
                  <c:v>2</c:v>
                </c:pt>
                <c:pt idx="4">
                  <c:v>3</c:v>
                </c:pt>
                <c:pt idx="5">
                  <c:v>3</c:v>
                </c:pt>
              </c:numCache>
            </c:numRef>
          </c:val>
        </c:ser>
        <c:ser>
          <c:idx val="3"/>
          <c:order val="3"/>
          <c:tx>
            <c:strRef>
              <c:f>Sheet1!$E$1</c:f>
              <c:strCache>
                <c:ptCount val="1"/>
                <c:pt idx="0">
                  <c:v>Berdiri ke duduk</c:v>
                </c:pt>
              </c:strCache>
            </c:strRef>
          </c:tx>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3</c:v>
                </c:pt>
                <c:pt idx="1">
                  <c:v>3</c:v>
                </c:pt>
                <c:pt idx="2">
                  <c:v>3</c:v>
                </c:pt>
                <c:pt idx="3">
                  <c:v>3</c:v>
                </c:pt>
                <c:pt idx="4">
                  <c:v>3</c:v>
                </c:pt>
                <c:pt idx="5">
                  <c:v>4</c:v>
                </c:pt>
              </c:numCache>
            </c:numRef>
          </c:val>
        </c:ser>
        <c:ser>
          <c:idx val="4"/>
          <c:order val="4"/>
          <c:tx>
            <c:strRef>
              <c:f>Sheet1!$F$1</c:f>
              <c:strCache>
                <c:ptCount val="1"/>
                <c:pt idx="0">
                  <c:v>Transfers/Berpindah</c:v>
                </c:pt>
              </c:strCache>
            </c:strRef>
          </c:tx>
          <c:invertIfNegative val="0"/>
          <c:cat>
            <c:strRef>
              <c:f>Sheet1!$A$2:$A$7</c:f>
              <c:strCache>
                <c:ptCount val="6"/>
                <c:pt idx="0">
                  <c:v>T1</c:v>
                </c:pt>
                <c:pt idx="1">
                  <c:v>T2</c:v>
                </c:pt>
                <c:pt idx="2">
                  <c:v>T3</c:v>
                </c:pt>
                <c:pt idx="3">
                  <c:v>T4</c:v>
                </c:pt>
                <c:pt idx="4">
                  <c:v>T5</c:v>
                </c:pt>
                <c:pt idx="5">
                  <c:v>T6</c:v>
                </c:pt>
              </c:strCache>
            </c:strRef>
          </c:cat>
          <c:val>
            <c:numRef>
              <c:f>Sheet1!$F$2:$F$7</c:f>
              <c:numCache>
                <c:formatCode>General</c:formatCode>
                <c:ptCount val="6"/>
                <c:pt idx="0">
                  <c:v>3</c:v>
                </c:pt>
                <c:pt idx="1">
                  <c:v>3</c:v>
                </c:pt>
                <c:pt idx="2">
                  <c:v>3</c:v>
                </c:pt>
                <c:pt idx="3">
                  <c:v>3</c:v>
                </c:pt>
                <c:pt idx="4">
                  <c:v>3</c:v>
                </c:pt>
                <c:pt idx="5">
                  <c:v>4</c:v>
                </c:pt>
              </c:numCache>
            </c:numRef>
          </c:val>
        </c:ser>
        <c:ser>
          <c:idx val="5"/>
          <c:order val="5"/>
          <c:tx>
            <c:strRef>
              <c:f>Sheet1!$G$1</c:f>
              <c:strCache>
                <c:ptCount val="1"/>
                <c:pt idx="0">
                  <c:v>Berdiri dengan mata tertutup</c:v>
                </c:pt>
              </c:strCache>
            </c:strRef>
          </c:tx>
          <c:invertIfNegative val="0"/>
          <c:cat>
            <c:strRef>
              <c:f>Sheet1!$A$2:$A$7</c:f>
              <c:strCache>
                <c:ptCount val="6"/>
                <c:pt idx="0">
                  <c:v>T1</c:v>
                </c:pt>
                <c:pt idx="1">
                  <c:v>T2</c:v>
                </c:pt>
                <c:pt idx="2">
                  <c:v>T3</c:v>
                </c:pt>
                <c:pt idx="3">
                  <c:v>T4</c:v>
                </c:pt>
                <c:pt idx="4">
                  <c:v>T5</c:v>
                </c:pt>
                <c:pt idx="5">
                  <c:v>T6</c:v>
                </c:pt>
              </c:strCache>
            </c:strRef>
          </c:cat>
          <c:val>
            <c:numRef>
              <c:f>Sheet1!$G$2:$G$7</c:f>
              <c:numCache>
                <c:formatCode>General</c:formatCode>
                <c:ptCount val="6"/>
                <c:pt idx="0">
                  <c:v>3</c:v>
                </c:pt>
                <c:pt idx="1">
                  <c:v>3</c:v>
                </c:pt>
                <c:pt idx="2">
                  <c:v>3</c:v>
                </c:pt>
                <c:pt idx="3">
                  <c:v>3</c:v>
                </c:pt>
                <c:pt idx="4">
                  <c:v>3</c:v>
                </c:pt>
                <c:pt idx="5">
                  <c:v>4</c:v>
                </c:pt>
              </c:numCache>
            </c:numRef>
          </c:val>
        </c:ser>
        <c:ser>
          <c:idx val="6"/>
          <c:order val="6"/>
          <c:tx>
            <c:strRef>
              <c:f>Sheet1!$H$1</c:f>
              <c:strCache>
                <c:ptCount val="1"/>
                <c:pt idx="0">
                  <c:v>Berdiri dengan kedua kaki rapat</c:v>
                </c:pt>
              </c:strCache>
            </c:strRef>
          </c:tx>
          <c:invertIfNegative val="0"/>
          <c:cat>
            <c:strRef>
              <c:f>Sheet1!$A$2:$A$7</c:f>
              <c:strCache>
                <c:ptCount val="6"/>
                <c:pt idx="0">
                  <c:v>T1</c:v>
                </c:pt>
                <c:pt idx="1">
                  <c:v>T2</c:v>
                </c:pt>
                <c:pt idx="2">
                  <c:v>T3</c:v>
                </c:pt>
                <c:pt idx="3">
                  <c:v>T4</c:v>
                </c:pt>
                <c:pt idx="4">
                  <c:v>T5</c:v>
                </c:pt>
                <c:pt idx="5">
                  <c:v>T6</c:v>
                </c:pt>
              </c:strCache>
            </c:strRef>
          </c:cat>
          <c:val>
            <c:numRef>
              <c:f>Sheet1!$H$2:$H$7</c:f>
              <c:numCache>
                <c:formatCode>General</c:formatCode>
                <c:ptCount val="6"/>
                <c:pt idx="0">
                  <c:v>2</c:v>
                </c:pt>
                <c:pt idx="1">
                  <c:v>2</c:v>
                </c:pt>
                <c:pt idx="2">
                  <c:v>2</c:v>
                </c:pt>
                <c:pt idx="3">
                  <c:v>2</c:v>
                </c:pt>
                <c:pt idx="4">
                  <c:v>3</c:v>
                </c:pt>
                <c:pt idx="5">
                  <c:v>3</c:v>
                </c:pt>
              </c:numCache>
            </c:numRef>
          </c:val>
        </c:ser>
        <c:ser>
          <c:idx val="7"/>
          <c:order val="7"/>
          <c:tx>
            <c:strRef>
              <c:f>Sheet1!$I$1</c:f>
              <c:strCache>
                <c:ptCount val="1"/>
                <c:pt idx="0">
                  <c:v>Meraih ke depan dengan lengan terulur maksimal</c:v>
                </c:pt>
              </c:strCache>
            </c:strRef>
          </c:tx>
          <c:invertIfNegative val="0"/>
          <c:cat>
            <c:strRef>
              <c:f>Sheet1!$A$2:$A$7</c:f>
              <c:strCache>
                <c:ptCount val="6"/>
                <c:pt idx="0">
                  <c:v>T1</c:v>
                </c:pt>
                <c:pt idx="1">
                  <c:v>T2</c:v>
                </c:pt>
                <c:pt idx="2">
                  <c:v>T3</c:v>
                </c:pt>
                <c:pt idx="3">
                  <c:v>T4</c:v>
                </c:pt>
                <c:pt idx="4">
                  <c:v>T5</c:v>
                </c:pt>
                <c:pt idx="5">
                  <c:v>T6</c:v>
                </c:pt>
              </c:strCache>
            </c:strRef>
          </c:cat>
          <c:val>
            <c:numRef>
              <c:f>Sheet1!$I$2:$I$7</c:f>
              <c:numCache>
                <c:formatCode>General</c:formatCode>
                <c:ptCount val="6"/>
                <c:pt idx="0">
                  <c:v>3</c:v>
                </c:pt>
                <c:pt idx="1">
                  <c:v>3</c:v>
                </c:pt>
                <c:pt idx="2">
                  <c:v>3</c:v>
                </c:pt>
                <c:pt idx="3">
                  <c:v>3</c:v>
                </c:pt>
                <c:pt idx="4">
                  <c:v>4</c:v>
                </c:pt>
                <c:pt idx="5">
                  <c:v>4</c:v>
                </c:pt>
              </c:numCache>
            </c:numRef>
          </c:val>
        </c:ser>
        <c:ser>
          <c:idx val="8"/>
          <c:order val="8"/>
          <c:tx>
            <c:strRef>
              <c:f>Sheet1!$J$1</c:f>
              <c:strCache>
                <c:ptCount val="1"/>
                <c:pt idx="0">
                  <c:v>Mengambil objek dari lantai </c:v>
                </c:pt>
              </c:strCache>
            </c:strRef>
          </c:tx>
          <c:invertIfNegative val="0"/>
          <c:cat>
            <c:strRef>
              <c:f>Sheet1!$A$2:$A$7</c:f>
              <c:strCache>
                <c:ptCount val="6"/>
                <c:pt idx="0">
                  <c:v>T1</c:v>
                </c:pt>
                <c:pt idx="1">
                  <c:v>T2</c:v>
                </c:pt>
                <c:pt idx="2">
                  <c:v>T3</c:v>
                </c:pt>
                <c:pt idx="3">
                  <c:v>T4</c:v>
                </c:pt>
                <c:pt idx="4">
                  <c:v>T5</c:v>
                </c:pt>
                <c:pt idx="5">
                  <c:v>T6</c:v>
                </c:pt>
              </c:strCache>
            </c:strRef>
          </c:cat>
          <c:val>
            <c:numRef>
              <c:f>Sheet1!$J$2:$J$7</c:f>
              <c:numCache>
                <c:formatCode>General</c:formatCode>
                <c:ptCount val="6"/>
                <c:pt idx="0">
                  <c:v>3</c:v>
                </c:pt>
                <c:pt idx="1">
                  <c:v>3</c:v>
                </c:pt>
                <c:pt idx="2">
                  <c:v>3</c:v>
                </c:pt>
                <c:pt idx="3">
                  <c:v>3</c:v>
                </c:pt>
                <c:pt idx="4">
                  <c:v>4</c:v>
                </c:pt>
                <c:pt idx="5">
                  <c:v>4</c:v>
                </c:pt>
              </c:numCache>
            </c:numRef>
          </c:val>
        </c:ser>
        <c:ser>
          <c:idx val="9"/>
          <c:order val="9"/>
          <c:tx>
            <c:strRef>
              <c:f>Sheet1!$K$1</c:f>
              <c:strCache>
                <c:ptCount val="1"/>
                <c:pt idx="0">
                  <c:v>Berbalik untuk melihat ke belakang</c:v>
                </c:pt>
              </c:strCache>
            </c:strRef>
          </c:tx>
          <c:invertIfNegative val="0"/>
          <c:cat>
            <c:strRef>
              <c:f>Sheet1!$A$2:$A$7</c:f>
              <c:strCache>
                <c:ptCount val="6"/>
                <c:pt idx="0">
                  <c:v>T1</c:v>
                </c:pt>
                <c:pt idx="1">
                  <c:v>T2</c:v>
                </c:pt>
                <c:pt idx="2">
                  <c:v>T3</c:v>
                </c:pt>
                <c:pt idx="3">
                  <c:v>T4</c:v>
                </c:pt>
                <c:pt idx="4">
                  <c:v>T5</c:v>
                </c:pt>
                <c:pt idx="5">
                  <c:v>T6</c:v>
                </c:pt>
              </c:strCache>
            </c:strRef>
          </c:cat>
          <c:val>
            <c:numRef>
              <c:f>Sheet1!$K$2:$K$7</c:f>
              <c:numCache>
                <c:formatCode>General</c:formatCode>
                <c:ptCount val="6"/>
                <c:pt idx="0">
                  <c:v>3</c:v>
                </c:pt>
                <c:pt idx="1">
                  <c:v>3</c:v>
                </c:pt>
                <c:pt idx="2">
                  <c:v>3</c:v>
                </c:pt>
                <c:pt idx="3">
                  <c:v>3</c:v>
                </c:pt>
                <c:pt idx="4">
                  <c:v>4</c:v>
                </c:pt>
                <c:pt idx="5">
                  <c:v>4</c:v>
                </c:pt>
              </c:numCache>
            </c:numRef>
          </c:val>
        </c:ser>
        <c:ser>
          <c:idx val="10"/>
          <c:order val="10"/>
          <c:tx>
            <c:strRef>
              <c:f>Sheet1!$L$1</c:f>
              <c:strCache>
                <c:ptCount val="1"/>
                <c:pt idx="0">
                  <c:v>Berbalik 360 derajat</c:v>
                </c:pt>
              </c:strCache>
            </c:strRef>
          </c:tx>
          <c:invertIfNegative val="0"/>
          <c:cat>
            <c:strRef>
              <c:f>Sheet1!$A$2:$A$7</c:f>
              <c:strCache>
                <c:ptCount val="6"/>
                <c:pt idx="0">
                  <c:v>T1</c:v>
                </c:pt>
                <c:pt idx="1">
                  <c:v>T2</c:v>
                </c:pt>
                <c:pt idx="2">
                  <c:v>T3</c:v>
                </c:pt>
                <c:pt idx="3">
                  <c:v>T4</c:v>
                </c:pt>
                <c:pt idx="4">
                  <c:v>T5</c:v>
                </c:pt>
                <c:pt idx="5">
                  <c:v>T6</c:v>
                </c:pt>
              </c:strCache>
            </c:strRef>
          </c:cat>
          <c:val>
            <c:numRef>
              <c:f>Sheet1!$L$2:$L$7</c:f>
              <c:numCache>
                <c:formatCode>General</c:formatCode>
                <c:ptCount val="6"/>
                <c:pt idx="0">
                  <c:v>3</c:v>
                </c:pt>
                <c:pt idx="1">
                  <c:v>3</c:v>
                </c:pt>
                <c:pt idx="2">
                  <c:v>3</c:v>
                </c:pt>
                <c:pt idx="3">
                  <c:v>3</c:v>
                </c:pt>
                <c:pt idx="4">
                  <c:v>3</c:v>
                </c:pt>
                <c:pt idx="5">
                  <c:v>3</c:v>
                </c:pt>
              </c:numCache>
            </c:numRef>
          </c:val>
        </c:ser>
        <c:ser>
          <c:idx val="11"/>
          <c:order val="11"/>
          <c:tx>
            <c:strRef>
              <c:f>Sheet1!$M$1</c:f>
              <c:strCache>
                <c:ptCount val="1"/>
                <c:pt idx="0">
                  <c:v>Menempatkan kaki bergantian ke balok</c:v>
                </c:pt>
              </c:strCache>
            </c:strRef>
          </c:tx>
          <c:invertIfNegative val="0"/>
          <c:cat>
            <c:strRef>
              <c:f>Sheet1!$A$2:$A$7</c:f>
              <c:strCache>
                <c:ptCount val="6"/>
                <c:pt idx="0">
                  <c:v>T1</c:v>
                </c:pt>
                <c:pt idx="1">
                  <c:v>T2</c:v>
                </c:pt>
                <c:pt idx="2">
                  <c:v>T3</c:v>
                </c:pt>
                <c:pt idx="3">
                  <c:v>T4</c:v>
                </c:pt>
                <c:pt idx="4">
                  <c:v>T5</c:v>
                </c:pt>
                <c:pt idx="5">
                  <c:v>T6</c:v>
                </c:pt>
              </c:strCache>
            </c:strRef>
          </c:cat>
          <c:val>
            <c:numRef>
              <c:f>Sheet1!$M$2:$M$7</c:f>
              <c:numCache>
                <c:formatCode>General</c:formatCode>
                <c:ptCount val="6"/>
                <c:pt idx="0">
                  <c:v>3</c:v>
                </c:pt>
                <c:pt idx="1">
                  <c:v>3</c:v>
                </c:pt>
                <c:pt idx="2">
                  <c:v>3</c:v>
                </c:pt>
                <c:pt idx="3">
                  <c:v>3</c:v>
                </c:pt>
                <c:pt idx="4">
                  <c:v>3</c:v>
                </c:pt>
                <c:pt idx="5">
                  <c:v>4</c:v>
                </c:pt>
              </c:numCache>
            </c:numRef>
          </c:val>
        </c:ser>
        <c:ser>
          <c:idx val="12"/>
          <c:order val="12"/>
          <c:tx>
            <c:strRef>
              <c:f>Sheet1!$N$1</c:f>
              <c:strCache>
                <c:ptCount val="1"/>
                <c:pt idx="0">
                  <c:v>Berdiri dengan satu kaki didepan kaki yang lain</c:v>
                </c:pt>
              </c:strCache>
            </c:strRef>
          </c:tx>
          <c:invertIfNegative val="0"/>
          <c:cat>
            <c:strRef>
              <c:f>Sheet1!$A$2:$A$7</c:f>
              <c:strCache>
                <c:ptCount val="6"/>
                <c:pt idx="0">
                  <c:v>T1</c:v>
                </c:pt>
                <c:pt idx="1">
                  <c:v>T2</c:v>
                </c:pt>
                <c:pt idx="2">
                  <c:v>T3</c:v>
                </c:pt>
                <c:pt idx="3">
                  <c:v>T4</c:v>
                </c:pt>
                <c:pt idx="4">
                  <c:v>T5</c:v>
                </c:pt>
                <c:pt idx="5">
                  <c:v>T6</c:v>
                </c:pt>
              </c:strCache>
            </c:strRef>
          </c:cat>
          <c:val>
            <c:numRef>
              <c:f>Sheet1!$N$2:$N$7</c:f>
              <c:numCache>
                <c:formatCode>General</c:formatCode>
                <c:ptCount val="6"/>
                <c:pt idx="0">
                  <c:v>3</c:v>
                </c:pt>
                <c:pt idx="1">
                  <c:v>3</c:v>
                </c:pt>
                <c:pt idx="2">
                  <c:v>3</c:v>
                </c:pt>
                <c:pt idx="3">
                  <c:v>3</c:v>
                </c:pt>
                <c:pt idx="4">
                  <c:v>3</c:v>
                </c:pt>
                <c:pt idx="5">
                  <c:v>3</c:v>
                </c:pt>
              </c:numCache>
            </c:numRef>
          </c:val>
        </c:ser>
        <c:ser>
          <c:idx val="13"/>
          <c:order val="13"/>
          <c:tx>
            <c:strRef>
              <c:f>Sheet1!$O$1</c:f>
              <c:strCache>
                <c:ptCount val="1"/>
                <c:pt idx="0">
                  <c:v>berdiri satu kaki</c:v>
                </c:pt>
              </c:strCache>
            </c:strRef>
          </c:tx>
          <c:invertIfNegative val="0"/>
          <c:cat>
            <c:strRef>
              <c:f>Sheet1!$A$2:$A$7</c:f>
              <c:strCache>
                <c:ptCount val="6"/>
                <c:pt idx="0">
                  <c:v>T1</c:v>
                </c:pt>
                <c:pt idx="1">
                  <c:v>T2</c:v>
                </c:pt>
                <c:pt idx="2">
                  <c:v>T3</c:v>
                </c:pt>
                <c:pt idx="3">
                  <c:v>T4</c:v>
                </c:pt>
                <c:pt idx="4">
                  <c:v>T5</c:v>
                </c:pt>
                <c:pt idx="5">
                  <c:v>T6</c:v>
                </c:pt>
              </c:strCache>
            </c:strRef>
          </c:cat>
          <c:val>
            <c:numRef>
              <c:f>Sheet1!$O$2:$O$7</c:f>
              <c:numCache>
                <c:formatCode>General</c:formatCode>
                <c:ptCount val="6"/>
                <c:pt idx="0">
                  <c:v>2</c:v>
                </c:pt>
                <c:pt idx="1">
                  <c:v>2</c:v>
                </c:pt>
                <c:pt idx="2">
                  <c:v>2</c:v>
                </c:pt>
                <c:pt idx="3">
                  <c:v>2</c:v>
                </c:pt>
                <c:pt idx="4">
                  <c:v>3</c:v>
                </c:pt>
                <c:pt idx="5">
                  <c:v>3</c:v>
                </c:pt>
              </c:numCache>
            </c:numRef>
          </c:val>
        </c:ser>
        <c:dLbls>
          <c:showLegendKey val="0"/>
          <c:showVal val="0"/>
          <c:showCatName val="0"/>
          <c:showSerName val="0"/>
          <c:showPercent val="0"/>
          <c:showBubbleSize val="0"/>
        </c:dLbls>
        <c:gapWidth val="150"/>
        <c:axId val="244572160"/>
        <c:axId val="244573696"/>
      </c:barChart>
      <c:catAx>
        <c:axId val="244572160"/>
        <c:scaling>
          <c:orientation val="minMax"/>
        </c:scaling>
        <c:delete val="0"/>
        <c:axPos val="b"/>
        <c:majorTickMark val="out"/>
        <c:minorTickMark val="none"/>
        <c:tickLblPos val="nextTo"/>
        <c:crossAx val="244573696"/>
        <c:crosses val="autoZero"/>
        <c:auto val="1"/>
        <c:lblAlgn val="ctr"/>
        <c:lblOffset val="100"/>
        <c:noMultiLvlLbl val="0"/>
      </c:catAx>
      <c:valAx>
        <c:axId val="244573696"/>
        <c:scaling>
          <c:orientation val="minMax"/>
        </c:scaling>
        <c:delete val="0"/>
        <c:axPos val="l"/>
        <c:majorGridlines/>
        <c:numFmt formatCode="General" sourceLinked="1"/>
        <c:majorTickMark val="out"/>
        <c:minorTickMark val="none"/>
        <c:tickLblPos val="nextTo"/>
        <c:crossAx val="244572160"/>
        <c:crosses val="autoZero"/>
        <c:crossBetween val="between"/>
      </c:valAx>
    </c:plotArea>
    <c:legend>
      <c:legendPos val="r"/>
      <c:layout>
        <c:manualLayout>
          <c:xMode val="edge"/>
          <c:yMode val="edge"/>
          <c:x val="0.68458231315463491"/>
          <c:y val="1.5638954221631387E-2"/>
          <c:w val="0.30033117397721404"/>
          <c:h val="0.98436109301841812"/>
        </c:manualLayout>
      </c:layout>
      <c:overlay val="1"/>
      <c:txPr>
        <a:bodyPr/>
        <a:lstStyle/>
        <a:p>
          <a:pPr>
            <a:defRPr sz="500">
              <a:solidFill>
                <a:sysClr val="windowText" lastClr="000000"/>
              </a:solidFill>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141A-C15F-4C8C-B1D7-0B959A55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7146</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ASUS</cp:lastModifiedBy>
  <cp:revision>3</cp:revision>
  <cp:lastPrinted>2023-01-11T06:14:00Z</cp:lastPrinted>
  <dcterms:created xsi:type="dcterms:W3CDTF">2023-01-11T06:14:00Z</dcterms:created>
  <dcterms:modified xsi:type="dcterms:W3CDTF">2023-01-11T06:20:00Z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1ea18907-5931-3511-8b79-c9d01690363c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